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05" w:rsidRPr="00DB0A05" w:rsidRDefault="00DB0A05" w:rsidP="00892A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АДМИНИСТРАЦИЯ </w:t>
      </w:r>
      <w:r w:rsidR="00946F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УСТЬ-ЧИЖАПСКОГО</w:t>
      </w:r>
      <w:r w:rsidRPr="00DB0A0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</w:t>
      </w:r>
      <w:r w:rsidRPr="00DB0A0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B0A05" w:rsidRPr="00DB0A05" w:rsidRDefault="00892A1B" w:rsidP="00892A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КАРГАСОКСКОГО</w:t>
      </w:r>
      <w:r w:rsidR="00DB0A05" w:rsidRPr="00DB0A0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РАЙОНА ТОМСКОЙ ОБЛАСТИ</w:t>
      </w:r>
      <w:r w:rsidR="00DB0A05" w:rsidRPr="00DB0A0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B0A05" w:rsidRPr="00DB0A05" w:rsidRDefault="00DB0A0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05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DB0A05" w:rsidRPr="00DB0A05" w:rsidRDefault="009435A4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ПОСТАНОВЛЕНИЕ</w:t>
      </w:r>
    </w:p>
    <w:p w:rsidR="00892A1B" w:rsidRPr="003E35A1" w:rsidRDefault="00946F01" w:rsidP="00892A1B">
      <w:pPr>
        <w:spacing w:after="0" w:line="240" w:lineRule="auto"/>
        <w:ind w:left="4479" w:right="234" w:hanging="457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3E35A1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  № 3</w:t>
      </w:r>
    </w:p>
    <w:p w:rsidR="00DB0A05" w:rsidRPr="003E35A1" w:rsidRDefault="00892A1B" w:rsidP="00892A1B">
      <w:pPr>
        <w:spacing w:after="0" w:line="240" w:lineRule="auto"/>
        <w:ind w:left="4479" w:right="234" w:hanging="457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Берёзовка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892A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Главой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892A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регулярных </w:t>
      </w:r>
    </w:p>
    <w:p w:rsidR="00DB0A05" w:rsidRPr="003E35A1" w:rsidRDefault="00DB0A05" w:rsidP="00892A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 с населением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143DB9">
      <w:pPr>
        <w:spacing w:before="100" w:beforeAutospacing="1" w:after="100" w:afterAutospacing="1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распоряжения Губернатора Томской области от 02.02.2010 № 24-р «О проведении Главами муниципальных образований Томской области регулярных встреч с населением»»,  </w:t>
      </w:r>
    </w:p>
    <w:p w:rsidR="00DB0A05" w:rsidRPr="003E35A1" w:rsidRDefault="00143DB9" w:rsidP="00DB0A05">
      <w:pPr>
        <w:spacing w:before="100" w:beforeAutospacing="1" w:after="100" w:afterAutospacing="1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порядок проведения встреч с н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аселением согласно приложению  1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B0A05" w:rsidRPr="003E35A1" w:rsidRDefault="00143DB9" w:rsidP="00DB0A05">
      <w:pPr>
        <w:spacing w:before="100" w:beforeAutospacing="1" w:after="100" w:afterAutospacing="1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постоянный круг вопросов, обсуждаемых на встречах Главы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н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аселением согласно </w:t>
      </w:r>
      <w:proofErr w:type="gramStart"/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 2</w:t>
      </w:r>
      <w:proofErr w:type="gramEnd"/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DB0A05" w:rsidRPr="003E35A1" w:rsidRDefault="00143DB9" w:rsidP="00DB0A05">
      <w:pPr>
        <w:spacing w:before="100" w:beforeAutospacing="1" w:after="100" w:afterAutospacing="1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ежеквартально, до 1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числа месяца, следующего за отчетным периодом, предоставлять 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Каргасокского района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 результатам встреч с населением по форме указанной в распоряжении Губернатора Томской области от 02.02.2010 </w:t>
      </w:r>
      <w:proofErr w:type="gramStart"/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 24</w:t>
      </w:r>
      <w:proofErr w:type="gramEnd"/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проведении главами муниципальных образований Томской области регулярных встреч с на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селением» согласно приложени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 3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B0A05" w:rsidRPr="003E35A1" w:rsidRDefault="00143DB9" w:rsidP="00DB0A05">
      <w:pPr>
        <w:spacing w:before="100" w:beforeAutospacing="1" w:after="100" w:afterAutospacing="1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0A05"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</w:t>
      </w:r>
      <w:r w:rsidR="00943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DB0A05"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</w:t>
      </w:r>
      <w:r w:rsidR="00DB0A05"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на сайте администрации </w:t>
      </w:r>
      <w:r w:rsidR="0094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Усть-Чижапского</w:t>
      </w:r>
      <w:r w:rsidR="00DB0A05"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="00143DB9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          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proofErr w:type="spellStart"/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С.М.Голещихин</w:t>
      </w:r>
      <w:proofErr w:type="spellEnd"/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0A05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A4" w:rsidRPr="003E35A1" w:rsidRDefault="009435A4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9435A4" w:rsidRDefault="006F49FE" w:rsidP="00892A1B">
      <w:pPr>
        <w:spacing w:after="0" w:line="240" w:lineRule="auto"/>
        <w:ind w:firstLine="78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>Приложение 1</w:t>
      </w:r>
      <w:r w:rsidR="00DB0A05" w:rsidRPr="009435A4">
        <w:rPr>
          <w:rFonts w:ascii="Times New Roman" w:eastAsia="Times New Roman" w:hAnsi="Times New Roman" w:cs="Times New Roman"/>
          <w:lang w:eastAsia="ru-RU"/>
        </w:rPr>
        <w:t> </w:t>
      </w:r>
    </w:p>
    <w:p w:rsidR="00DB0A05" w:rsidRPr="009435A4" w:rsidRDefault="00DB0A05" w:rsidP="00892A1B">
      <w:pPr>
        <w:spacing w:after="0" w:line="240" w:lineRule="auto"/>
        <w:ind w:firstLine="6313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>                      УТВЕРЖДЕН </w:t>
      </w:r>
    </w:p>
    <w:p w:rsidR="009435A4" w:rsidRPr="009435A4" w:rsidRDefault="009435A4" w:rsidP="00943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  Постановлением</w:t>
      </w:r>
      <w:r w:rsidR="00DB0A05" w:rsidRPr="009435A4">
        <w:rPr>
          <w:rFonts w:ascii="Times New Roman" w:eastAsia="Times New Roman" w:hAnsi="Times New Roman" w:cs="Times New Roman"/>
          <w:lang w:eastAsia="ru-RU"/>
        </w:rPr>
        <w:t> </w:t>
      </w:r>
      <w:r w:rsidR="00946F01">
        <w:rPr>
          <w:rFonts w:ascii="Times New Roman" w:eastAsia="Times New Roman" w:hAnsi="Times New Roman" w:cs="Times New Roman"/>
          <w:lang w:eastAsia="ru-RU"/>
        </w:rPr>
        <w:t>Усть-Чижапского</w:t>
      </w:r>
    </w:p>
    <w:p w:rsidR="00DB0A05" w:rsidRPr="009435A4" w:rsidRDefault="009435A4" w:rsidP="00943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DB0A05" w:rsidRPr="009435A4" w:rsidRDefault="003E35A1" w:rsidP="00892A1B">
      <w:pPr>
        <w:spacing w:after="0" w:line="240" w:lineRule="auto"/>
        <w:ind w:firstLine="710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46F01">
        <w:rPr>
          <w:rFonts w:ascii="Times New Roman" w:eastAsia="Times New Roman" w:hAnsi="Times New Roman" w:cs="Times New Roman"/>
          <w:lang w:eastAsia="ru-RU"/>
        </w:rPr>
        <w:t>16</w:t>
      </w:r>
      <w:r w:rsidR="00892A1B" w:rsidRPr="009435A4">
        <w:rPr>
          <w:rFonts w:ascii="Times New Roman" w:eastAsia="Times New Roman" w:hAnsi="Times New Roman" w:cs="Times New Roman"/>
          <w:lang w:eastAsia="ru-RU"/>
        </w:rPr>
        <w:t xml:space="preserve">.03.2021 № </w:t>
      </w:r>
      <w:r w:rsidRPr="009435A4">
        <w:rPr>
          <w:rFonts w:ascii="Times New Roman" w:eastAsia="Times New Roman" w:hAnsi="Times New Roman" w:cs="Times New Roman"/>
          <w:lang w:eastAsia="ru-RU"/>
        </w:rPr>
        <w:t>3</w:t>
      </w:r>
      <w:r w:rsidR="00DB0A05" w:rsidRPr="009435A4">
        <w:rPr>
          <w:rFonts w:ascii="Times New Roman" w:eastAsia="Times New Roman" w:hAnsi="Times New Roman" w:cs="Times New Roman"/>
          <w:lang w:eastAsia="ru-RU"/>
        </w:rPr>
        <w:t> </w:t>
      </w:r>
    </w:p>
    <w:p w:rsidR="00DB0A05" w:rsidRPr="003E35A1" w:rsidRDefault="00DB0A05" w:rsidP="003E35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3E3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 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Default="00DB0A05" w:rsidP="003E3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встреч Главы </w:t>
      </w:r>
      <w:r w:rsidR="00946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Усть-Чижапского</w:t>
      </w: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 населением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E35A1" w:rsidRPr="003E35A1" w:rsidRDefault="003E35A1" w:rsidP="003E35A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6F49FE">
      <w:pPr>
        <w:numPr>
          <w:ilvl w:val="0"/>
          <w:numId w:val="1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Главы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Главы) с населением для обсуждения вопросов местного значения проводятся в </w:t>
      </w:r>
      <w:proofErr w:type="gramStart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  с</w:t>
      </w:r>
      <w:proofErr w:type="gramEnd"/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графиком, утверждаемым распоряжением Администрации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но не реже двух раз в год в каждом населенном пункте муниципального образования «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Усть-Чижапское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четырех раз в год в административном центре поселения. </w:t>
      </w:r>
    </w:p>
    <w:p w:rsidR="00DB0A05" w:rsidRPr="003E35A1" w:rsidRDefault="00DB0A05" w:rsidP="006F49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Информация о времени и месте проведения встреч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с населением размещается на официальном сайте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досках объявлений, иным способом доводится до населения не позднее, чем за 5 дней до проведения встречи. </w:t>
      </w:r>
    </w:p>
    <w:p w:rsidR="00DB0A05" w:rsidRPr="003E35A1" w:rsidRDefault="00DB0A05" w:rsidP="006F49FE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встреч Главы с населением осуществляет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специалист.</w:t>
      </w:r>
    </w:p>
    <w:p w:rsidR="00DB0A05" w:rsidRPr="003E35A1" w:rsidRDefault="00DB0A05" w:rsidP="006F49FE">
      <w:pPr>
        <w:numPr>
          <w:ilvl w:val="0"/>
          <w:numId w:val="3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Главы с населением (далее – встречи) проводятся по наиболее актуальным вопросам местного значения в соответствии с ежегодно утверждаемым графиком встреч и кругом вопросов, обсуждаемых на встречах с населением. </w:t>
      </w:r>
    </w:p>
    <w:p w:rsidR="00DB0A05" w:rsidRPr="003E35A1" w:rsidRDefault="00DB0A05" w:rsidP="006F49FE">
      <w:pPr>
        <w:numPr>
          <w:ilvl w:val="0"/>
          <w:numId w:val="4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график встреч составляется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20 января текущего года и утверждается распоряжением Администрации с размещением в информационной телекоммуникационной сети «Интернет» на официальном сайте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 </w:t>
      </w:r>
    </w:p>
    <w:p w:rsidR="00DB0A05" w:rsidRPr="003E35A1" w:rsidRDefault="00DB0A05" w:rsidP="006F49FE">
      <w:pPr>
        <w:numPr>
          <w:ilvl w:val="0"/>
          <w:numId w:val="5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круг вопросов, обсуждаемых на встречах с населением, утверждается Главой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очередной год одновременно с графиком. </w:t>
      </w:r>
    </w:p>
    <w:p w:rsidR="00DB0A05" w:rsidRPr="003E35A1" w:rsidRDefault="00DB0A05" w:rsidP="006F49FE">
      <w:pPr>
        <w:numPr>
          <w:ilvl w:val="0"/>
          <w:numId w:val="6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круг вопросов дополняется Главой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предложению муниципальных учреждений, трудовых коллективов, организаций, населения. Предложения направляются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20 дней до дня проведения встречи.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Главе сводные предложения по изменению и дополнению круга вопросов. </w:t>
      </w:r>
    </w:p>
    <w:p w:rsidR="00DB0A05" w:rsidRPr="003E35A1" w:rsidRDefault="00DB0A05" w:rsidP="006F49FE">
      <w:pPr>
        <w:numPr>
          <w:ilvl w:val="0"/>
          <w:numId w:val="7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проведенной встречи, </w:t>
      </w:r>
      <w:r w:rsidR="00892A1B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 количество участников встречи, готовит поручения Главы по итогам встречи. </w:t>
      </w:r>
    </w:p>
    <w:p w:rsidR="00DB0A05" w:rsidRPr="003E35A1" w:rsidRDefault="00892A1B" w:rsidP="006F49FE">
      <w:pPr>
        <w:numPr>
          <w:ilvl w:val="0"/>
          <w:numId w:val="8"/>
        </w:numPr>
        <w:spacing w:after="0" w:line="240" w:lineRule="auto"/>
        <w:ind w:left="0" w:firstLine="7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 специалист ежеквартально, до 1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месяца, следующего за отчетным периодом, предоставлять в Администрацию Каргасокского района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встреч Главы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 населением по форме установленной распоряжением Губернатора Томской области от 02.02.2010      № 24-р «О проведении главами муниципальных образований Томской области регулярных встреч с населением».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FE" w:rsidRPr="003E35A1" w:rsidRDefault="006F49FE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9FE" w:rsidRDefault="006F49FE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DB0A05">
      <w:pPr>
        <w:spacing w:before="100" w:beforeAutospacing="1" w:after="100" w:afterAutospacing="1" w:line="240" w:lineRule="auto"/>
        <w:ind w:left="7100" w:firstLine="78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5A4" w:rsidRPr="003E35A1" w:rsidRDefault="009435A4" w:rsidP="00946F0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6F49FE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B0A05" w:rsidRPr="003E35A1" w:rsidRDefault="003E35A1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5A4" w:rsidRPr="009435A4" w:rsidRDefault="009435A4" w:rsidP="009435A4">
      <w:pPr>
        <w:spacing w:after="0" w:line="240" w:lineRule="auto"/>
        <w:ind w:firstLine="6313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>                      УТВЕРЖДЕН </w:t>
      </w:r>
    </w:p>
    <w:p w:rsidR="009435A4" w:rsidRPr="009435A4" w:rsidRDefault="009435A4" w:rsidP="00943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  Постановлением</w:t>
      </w:r>
      <w:r w:rsidRPr="009435A4">
        <w:rPr>
          <w:rFonts w:ascii="Times New Roman" w:eastAsia="Times New Roman" w:hAnsi="Times New Roman" w:cs="Times New Roman"/>
          <w:lang w:eastAsia="ru-RU"/>
        </w:rPr>
        <w:t> </w:t>
      </w:r>
      <w:r w:rsidR="00946F01">
        <w:rPr>
          <w:rFonts w:ascii="Times New Roman" w:eastAsia="Times New Roman" w:hAnsi="Times New Roman" w:cs="Times New Roman"/>
          <w:lang w:eastAsia="ru-RU"/>
        </w:rPr>
        <w:t>Усть-Чижапского</w:t>
      </w:r>
    </w:p>
    <w:p w:rsidR="009435A4" w:rsidRPr="009435A4" w:rsidRDefault="009435A4" w:rsidP="009435A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9435A4" w:rsidRPr="009435A4" w:rsidRDefault="009435A4" w:rsidP="009435A4">
      <w:pPr>
        <w:spacing w:after="0" w:line="240" w:lineRule="auto"/>
        <w:ind w:firstLine="710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435A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46F01">
        <w:rPr>
          <w:rFonts w:ascii="Times New Roman" w:eastAsia="Times New Roman" w:hAnsi="Times New Roman" w:cs="Times New Roman"/>
          <w:lang w:eastAsia="ru-RU"/>
        </w:rPr>
        <w:t>16</w:t>
      </w:r>
      <w:bookmarkStart w:id="0" w:name="_GoBack"/>
      <w:bookmarkEnd w:id="0"/>
      <w:r w:rsidRPr="009435A4">
        <w:rPr>
          <w:rFonts w:ascii="Times New Roman" w:eastAsia="Times New Roman" w:hAnsi="Times New Roman" w:cs="Times New Roman"/>
          <w:lang w:eastAsia="ru-RU"/>
        </w:rPr>
        <w:t>.03.2021 № 3 </w:t>
      </w:r>
    </w:p>
    <w:p w:rsidR="009435A4" w:rsidRPr="003E35A1" w:rsidRDefault="009435A4" w:rsidP="009435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Постоянный круг вопросов, 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обсуждаемых на встречах Главы </w:t>
      </w:r>
      <w:r w:rsidR="00946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Усть-Чижапского</w:t>
      </w: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 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6F49FE" w:rsidP="006F49FE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населением в 2021</w:t>
      </w:r>
      <w:r w:rsidR="00DB0A05" w:rsidRPr="003E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numPr>
          <w:ilvl w:val="0"/>
          <w:numId w:val="9"/>
        </w:numPr>
        <w:spacing w:before="100" w:beforeAutospacing="1" w:after="100" w:afterAutospacing="1" w:line="240" w:lineRule="auto"/>
        <w:ind w:left="1122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Администрации </w:t>
      </w:r>
      <w:r w:rsidR="00946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Усть-Чижапского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Главы поселения, Совет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поселения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B0A05" w:rsidRPr="003E35A1" w:rsidRDefault="00DB0A05" w:rsidP="00DB0A05">
      <w:pPr>
        <w:numPr>
          <w:ilvl w:val="0"/>
          <w:numId w:val="10"/>
        </w:numPr>
        <w:spacing w:before="100" w:beforeAutospacing="1" w:after="100" w:afterAutospacing="1" w:line="240" w:lineRule="auto"/>
        <w:ind w:left="1122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Установление, изменение и отмена местных налогов и сборов поселения; </w:t>
      </w:r>
    </w:p>
    <w:p w:rsidR="00DB0A05" w:rsidRPr="003E35A1" w:rsidRDefault="00DB0A05" w:rsidP="00DB0A05">
      <w:pPr>
        <w:numPr>
          <w:ilvl w:val="0"/>
          <w:numId w:val="11"/>
        </w:numPr>
        <w:spacing w:before="100" w:beforeAutospacing="1" w:after="100" w:afterAutospacing="1" w:line="240" w:lineRule="auto"/>
        <w:ind w:left="1122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</w:t>
      </w:r>
      <w:r w:rsidR="006F49FE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ойство, пожарная безопасность</w:t>
      </w: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порядке действий при угрозе возникновения террористических актов, противодействие коррупции. </w:t>
      </w:r>
    </w:p>
    <w:p w:rsidR="00DB0A05" w:rsidRPr="003E35A1" w:rsidRDefault="00DB0A05" w:rsidP="00DB0A05">
      <w:pPr>
        <w:numPr>
          <w:ilvl w:val="0"/>
          <w:numId w:val="12"/>
        </w:numPr>
        <w:spacing w:before="100" w:beforeAutospacing="1" w:after="100" w:afterAutospacing="1" w:line="240" w:lineRule="auto"/>
        <w:ind w:left="1122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освещение;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 вопросы, касающиеся обращения граждан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Default="003E35A1" w:rsidP="003E35A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A1" w:rsidRPr="003E35A1" w:rsidRDefault="003E35A1" w:rsidP="003E35A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A05" w:rsidRPr="003E35A1" w:rsidRDefault="006F49FE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="00DB0A05"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 </w:t>
      </w:r>
    </w:p>
    <w:p w:rsidR="00DB0A05" w:rsidRPr="003E35A1" w:rsidRDefault="00DB0A05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 </w:t>
      </w:r>
    </w:p>
    <w:p w:rsidR="00DB0A05" w:rsidRPr="003E35A1" w:rsidRDefault="00DB0A05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Томской области </w:t>
      </w:r>
    </w:p>
    <w:p w:rsidR="00DB0A05" w:rsidRPr="003E35A1" w:rsidRDefault="00DB0A05" w:rsidP="003E35A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02.02.2010 № 24-р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результатам встреч с населением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1341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392"/>
        <w:gridCol w:w="556"/>
        <w:gridCol w:w="1239"/>
        <w:gridCol w:w="1787"/>
        <w:gridCol w:w="1804"/>
        <w:gridCol w:w="1302"/>
        <w:gridCol w:w="1843"/>
      </w:tblGrid>
      <w:tr w:rsidR="003E35A1" w:rsidRPr="003E35A1" w:rsidTr="00DB54DC">
        <w:trPr>
          <w:trHeight w:val="53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№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 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Ф.И.О. 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Должность 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Дата 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Место 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проведения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встречи </w:t>
            </w:r>
          </w:p>
        </w:tc>
        <w:tc>
          <w:tcPr>
            <w:tcW w:w="1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образование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(муниципальный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район,  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городской 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округ,  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поселение) </w:t>
            </w: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Встречи с населением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проведенных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встреч </w:t>
            </w:r>
          </w:p>
        </w:tc>
      </w:tr>
      <w:tr w:rsidR="003E35A1" w:rsidRPr="003E35A1" w:rsidTr="00DB54DC">
        <w:trPr>
          <w:trHeight w:val="53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0A05" w:rsidRPr="00DB54DC" w:rsidRDefault="00DB0A05" w:rsidP="00D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  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присутствующих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 </w:t>
            </w: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вопросы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E35A1" w:rsidRPr="003E35A1" w:rsidTr="00DB54DC">
        <w:trPr>
          <w:trHeight w:val="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0A05" w:rsidRPr="00DB54DC" w:rsidRDefault="00DB0A05" w:rsidP="00DB0A0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5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B0A05" w:rsidRPr="003E35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5A1">
        <w:rPr>
          <w:rFonts w:ascii="Times New Roman" w:eastAsia="Times New Roman" w:hAnsi="Times New Roman" w:cs="Times New Roman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5A1">
        <w:rPr>
          <w:rFonts w:ascii="Times New Roman" w:eastAsia="Times New Roman" w:hAnsi="Times New Roman" w:cs="Times New Roman"/>
          <w:lang w:eastAsia="ru-RU"/>
        </w:rPr>
        <w:t> </w:t>
      </w:r>
    </w:p>
    <w:p w:rsidR="00DB0A05" w:rsidRPr="003E35A1" w:rsidRDefault="00DB0A05" w:rsidP="00DB0A0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5A1">
        <w:rPr>
          <w:rFonts w:ascii="Times New Roman" w:eastAsia="Times New Roman" w:hAnsi="Times New Roman" w:cs="Times New Roman"/>
          <w:lang w:eastAsia="ru-RU"/>
        </w:rPr>
        <w:t> </w:t>
      </w:r>
    </w:p>
    <w:p w:rsidR="008048F9" w:rsidRPr="003E35A1" w:rsidRDefault="008048F9">
      <w:pPr>
        <w:rPr>
          <w:rFonts w:ascii="Times New Roman" w:hAnsi="Times New Roman" w:cs="Times New Roman"/>
        </w:rPr>
      </w:pPr>
    </w:p>
    <w:sectPr w:rsidR="008048F9" w:rsidRPr="003E35A1" w:rsidSect="0080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7A85"/>
    <w:multiLevelType w:val="multilevel"/>
    <w:tmpl w:val="48BA5B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F1683"/>
    <w:multiLevelType w:val="multilevel"/>
    <w:tmpl w:val="95626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C4176"/>
    <w:multiLevelType w:val="multilevel"/>
    <w:tmpl w:val="40709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4C"/>
    <w:multiLevelType w:val="multilevel"/>
    <w:tmpl w:val="7B12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01082"/>
    <w:multiLevelType w:val="multilevel"/>
    <w:tmpl w:val="DC9C0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4F64"/>
    <w:multiLevelType w:val="multilevel"/>
    <w:tmpl w:val="F3546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6211D"/>
    <w:multiLevelType w:val="multilevel"/>
    <w:tmpl w:val="3BE8C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84A17"/>
    <w:multiLevelType w:val="multilevel"/>
    <w:tmpl w:val="3A100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C496C"/>
    <w:multiLevelType w:val="multilevel"/>
    <w:tmpl w:val="D5526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F554FF"/>
    <w:multiLevelType w:val="multilevel"/>
    <w:tmpl w:val="0E449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1324"/>
    <w:multiLevelType w:val="multilevel"/>
    <w:tmpl w:val="DE447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BB6367"/>
    <w:multiLevelType w:val="multilevel"/>
    <w:tmpl w:val="5252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4464B2"/>
    <w:multiLevelType w:val="multilevel"/>
    <w:tmpl w:val="7CA8C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A05"/>
    <w:rsid w:val="00143DB9"/>
    <w:rsid w:val="002B25C3"/>
    <w:rsid w:val="003B2BC8"/>
    <w:rsid w:val="003E35A1"/>
    <w:rsid w:val="006F49FE"/>
    <w:rsid w:val="008048F9"/>
    <w:rsid w:val="00892A1B"/>
    <w:rsid w:val="009435A4"/>
    <w:rsid w:val="00946F01"/>
    <w:rsid w:val="00BB4347"/>
    <w:rsid w:val="00BF2C17"/>
    <w:rsid w:val="00C5305C"/>
    <w:rsid w:val="00DB0A05"/>
    <w:rsid w:val="00DB54DC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F503"/>
  <w15:docId w15:val="{897E1F65-3C58-4854-AA8B-CD8F4E9B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B0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B0A05"/>
  </w:style>
  <w:style w:type="character" w:customStyle="1" w:styleId="eop">
    <w:name w:val="eop"/>
    <w:basedOn w:val="a0"/>
    <w:rsid w:val="00DB0A05"/>
  </w:style>
  <w:style w:type="character" w:customStyle="1" w:styleId="tabchar">
    <w:name w:val="tabchar"/>
    <w:basedOn w:val="a0"/>
    <w:rsid w:val="00DB0A05"/>
  </w:style>
  <w:style w:type="character" w:customStyle="1" w:styleId="spellingerror">
    <w:name w:val="spellingerror"/>
    <w:basedOn w:val="a0"/>
    <w:rsid w:val="00DB0A05"/>
  </w:style>
  <w:style w:type="character" w:customStyle="1" w:styleId="contextualspellingandgrammarerror">
    <w:name w:val="contextualspellingandgrammarerror"/>
    <w:basedOn w:val="a0"/>
    <w:rsid w:val="00DB0A05"/>
  </w:style>
  <w:style w:type="character" w:customStyle="1" w:styleId="scxw32370327">
    <w:name w:val="scxw32370327"/>
    <w:basedOn w:val="a0"/>
    <w:rsid w:val="00DB0A05"/>
  </w:style>
  <w:style w:type="paragraph" w:styleId="a3">
    <w:name w:val="Balloon Text"/>
    <w:basedOn w:val="a"/>
    <w:link w:val="a4"/>
    <w:uiPriority w:val="99"/>
    <w:semiHidden/>
    <w:unhideWhenUsed/>
    <w:rsid w:val="0094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5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0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5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NEW</cp:lastModifiedBy>
  <cp:revision>10</cp:revision>
  <cp:lastPrinted>2021-03-16T07:52:00Z</cp:lastPrinted>
  <dcterms:created xsi:type="dcterms:W3CDTF">2021-03-04T09:08:00Z</dcterms:created>
  <dcterms:modified xsi:type="dcterms:W3CDTF">2021-03-16T07:59:00Z</dcterms:modified>
</cp:coreProperties>
</file>