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E1" w:rsidRDefault="00B71FE1"/>
    <w:p w:rsidR="007C7FDC" w:rsidRDefault="007C7FDC"/>
    <w:p w:rsidR="007958F2" w:rsidRPr="006E5956" w:rsidRDefault="007958F2" w:rsidP="007958F2">
      <w:pPr>
        <w:shd w:val="clear" w:color="auto" w:fill="FFFFFF"/>
        <w:rPr>
          <w:color w:val="000000"/>
          <w:spacing w:val="-2"/>
        </w:rPr>
      </w:pPr>
      <w:r w:rsidRPr="006E5956">
        <w:rPr>
          <w:color w:val="000000"/>
          <w:spacing w:val="-2"/>
        </w:rPr>
        <w:t>МУНИЦИПАЛЬНОЕ ОБРАЗОВАНИЕ «УСТЬ-ЧИЖАПСКОЕ СЕЛЬСКОЕ ПОСЕЛЕНИЕ»</w:t>
      </w:r>
    </w:p>
    <w:p w:rsidR="007958F2" w:rsidRPr="006E5956" w:rsidRDefault="007958F2" w:rsidP="007958F2">
      <w:pPr>
        <w:jc w:val="center"/>
        <w:rPr>
          <w:color w:val="000000"/>
          <w:spacing w:val="-2"/>
        </w:rPr>
      </w:pPr>
      <w:r w:rsidRPr="006E5956">
        <w:t>КАРГАСОКСКИЙ РАЙОН ТОМСКАЯ ОБЛАСТЬ</w:t>
      </w:r>
    </w:p>
    <w:p w:rsidR="007958F2" w:rsidRPr="006E5956" w:rsidRDefault="007958F2" w:rsidP="007958F2">
      <w:pPr>
        <w:jc w:val="center"/>
      </w:pPr>
      <w:r w:rsidRPr="006E5956">
        <w:t xml:space="preserve">МКУ АДМИНИСТРАЦИЯ УСТЬ-ЧИЖАПСКОГО СЕЛЬСКОГО ПОСЕЛЕНИЯ </w:t>
      </w:r>
    </w:p>
    <w:p w:rsidR="007958F2" w:rsidRPr="006E5956" w:rsidRDefault="007958F2" w:rsidP="007958F2">
      <w:pPr>
        <w:jc w:val="center"/>
      </w:pPr>
    </w:p>
    <w:p w:rsidR="007958F2" w:rsidRPr="006E5956" w:rsidRDefault="007958F2" w:rsidP="007958F2">
      <w:pPr>
        <w:jc w:val="center"/>
        <w:rPr>
          <w:b/>
        </w:rPr>
      </w:pPr>
      <w:r w:rsidRPr="006E5956">
        <w:rPr>
          <w:b/>
        </w:rPr>
        <w:t>ПОСТАНОВЛЕНИЕ</w:t>
      </w:r>
    </w:p>
    <w:p w:rsidR="007958F2" w:rsidRPr="006E5956" w:rsidRDefault="007958F2" w:rsidP="007958F2">
      <w:pPr>
        <w:jc w:val="center"/>
        <w:rPr>
          <w:b/>
        </w:rPr>
      </w:pPr>
    </w:p>
    <w:p w:rsidR="007958F2" w:rsidRPr="006E5956" w:rsidRDefault="0078506F" w:rsidP="007958F2">
      <w:pPr>
        <w:jc w:val="both"/>
      </w:pPr>
      <w:r w:rsidRPr="0078506F">
        <w:t>09</w:t>
      </w:r>
      <w:r w:rsidR="007958F2" w:rsidRPr="0078506F">
        <w:t xml:space="preserve">.06.2018                                                                                                           </w:t>
      </w:r>
      <w:r w:rsidRPr="0078506F">
        <w:t xml:space="preserve">                            № </w:t>
      </w:r>
      <w:r>
        <w:t>11а</w:t>
      </w:r>
    </w:p>
    <w:p w:rsidR="007C7FDC" w:rsidRDefault="007C7FDC" w:rsidP="007C7FDC"/>
    <w:p w:rsidR="007C7FDC" w:rsidRDefault="007C7FDC" w:rsidP="007C7FDC"/>
    <w:p w:rsidR="007C7FDC" w:rsidRDefault="007C7FDC" w:rsidP="007C7FDC"/>
    <w:tbl>
      <w:tblPr>
        <w:tblW w:w="0" w:type="auto"/>
        <w:tblInd w:w="-176" w:type="dxa"/>
        <w:tblLook w:val="0000"/>
      </w:tblPr>
      <w:tblGrid>
        <w:gridCol w:w="5104"/>
        <w:gridCol w:w="4786"/>
      </w:tblGrid>
      <w:tr w:rsidR="00A6721D" w:rsidRPr="004C0230" w:rsidTr="00A6721D">
        <w:trPr>
          <w:trHeight w:val="472"/>
        </w:trPr>
        <w:tc>
          <w:tcPr>
            <w:tcW w:w="5104" w:type="dxa"/>
            <w:vAlign w:val="center"/>
          </w:tcPr>
          <w:p w:rsidR="00A6721D" w:rsidRPr="004C0230" w:rsidRDefault="00AB1ACB" w:rsidP="004C0230">
            <w:pPr>
              <w:ind w:left="142"/>
              <w:rPr>
                <w:color w:val="000000"/>
              </w:rPr>
            </w:pPr>
            <w:r>
              <w:rPr>
                <w:color w:val="000000"/>
              </w:rPr>
              <w:t xml:space="preserve">О внесении изменений в Постановление Муниципального казенного учреждения администрация </w:t>
            </w:r>
            <w:r w:rsidR="007958F2">
              <w:rPr>
                <w:color w:val="000000"/>
              </w:rPr>
              <w:t>Усть-Чижапского</w:t>
            </w:r>
            <w:r w:rsidRPr="004C0230">
              <w:rPr>
                <w:color w:val="000000"/>
              </w:rPr>
              <w:t xml:space="preserve"> сельско</w:t>
            </w:r>
            <w:r w:rsidR="002E47E7">
              <w:rPr>
                <w:color w:val="000000"/>
              </w:rPr>
              <w:t>го</w:t>
            </w:r>
            <w:r w:rsidRPr="004C0230">
              <w:rPr>
                <w:color w:val="000000"/>
              </w:rPr>
              <w:t xml:space="preserve"> поселени</w:t>
            </w:r>
            <w:r w:rsidR="002E47E7">
              <w:rPr>
                <w:color w:val="000000"/>
              </w:rPr>
              <w:t>я</w:t>
            </w:r>
            <w:r w:rsidRPr="004C0230">
              <w:rPr>
                <w:color w:val="000000"/>
              </w:rPr>
              <w:t xml:space="preserve"> </w:t>
            </w:r>
            <w:r>
              <w:rPr>
                <w:color w:val="000000"/>
              </w:rPr>
              <w:t xml:space="preserve">Каргасокского района Томской области </w:t>
            </w:r>
            <w:r w:rsidR="002E47E7">
              <w:rPr>
                <w:color w:val="000000"/>
              </w:rPr>
              <w:t>«</w:t>
            </w:r>
            <w:r w:rsidR="00A6721D" w:rsidRPr="004C0230">
              <w:rPr>
                <w:color w:val="000000"/>
              </w:rPr>
              <w:t xml:space="preserve">Об утверждении порядка </w:t>
            </w:r>
            <w:r w:rsidR="002E47E7">
              <w:rPr>
                <w:color w:val="000000"/>
              </w:rPr>
              <w:t>ф</w:t>
            </w:r>
            <w:r w:rsidR="00A6721D" w:rsidRPr="004C0230">
              <w:rPr>
                <w:color w:val="000000"/>
              </w:rPr>
              <w:t>ормирования муниципального задания и порядка финансового обеспечения выполнения  муниципального задания</w:t>
            </w:r>
            <w:r w:rsidR="007958F2">
              <w:rPr>
                <w:color w:val="000000"/>
              </w:rPr>
              <w:t>» от 28.06.2016 № 24</w:t>
            </w:r>
          </w:p>
          <w:p w:rsidR="00A6721D" w:rsidRPr="004C0230" w:rsidRDefault="00A6721D" w:rsidP="007958F2">
            <w:pPr>
              <w:ind w:left="142"/>
              <w:rPr>
                <w:color w:val="000000"/>
              </w:rPr>
            </w:pPr>
          </w:p>
        </w:tc>
        <w:tc>
          <w:tcPr>
            <w:tcW w:w="4786" w:type="dxa"/>
            <w:tcBorders>
              <w:left w:val="nil"/>
            </w:tcBorders>
          </w:tcPr>
          <w:p w:rsidR="00A6721D" w:rsidRPr="004C0230" w:rsidRDefault="00A6721D" w:rsidP="00A6721D">
            <w:pPr>
              <w:ind w:left="142"/>
              <w:rPr>
                <w:color w:val="000000"/>
              </w:rPr>
            </w:pPr>
          </w:p>
          <w:p w:rsidR="00A6721D" w:rsidRPr="004C0230" w:rsidRDefault="00A6721D" w:rsidP="00A6721D">
            <w:pPr>
              <w:ind w:left="142"/>
              <w:rPr>
                <w:color w:val="000000"/>
              </w:rPr>
            </w:pPr>
          </w:p>
          <w:p w:rsidR="00A6721D" w:rsidRPr="004C0230" w:rsidRDefault="00A6721D" w:rsidP="00A6721D">
            <w:pPr>
              <w:ind w:left="142"/>
              <w:rPr>
                <w:color w:val="000000"/>
              </w:rPr>
            </w:pPr>
          </w:p>
        </w:tc>
      </w:tr>
    </w:tbl>
    <w:p w:rsidR="00A6721D" w:rsidRPr="007958F2" w:rsidRDefault="00BC38E6" w:rsidP="00A6721D">
      <w:pPr>
        <w:pStyle w:val="ConsPlusNormal"/>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6721D" w:rsidRPr="004C0230">
        <w:rPr>
          <w:rFonts w:ascii="Times New Roman" w:hAnsi="Times New Roman" w:cs="Times New Roman"/>
          <w:color w:val="000000"/>
          <w:sz w:val="24"/>
          <w:szCs w:val="24"/>
        </w:rPr>
        <w:t xml:space="preserve">В соответствии с </w:t>
      </w:r>
      <w:hyperlink r:id="rId8" w:history="1">
        <w:r w:rsidR="00A6721D" w:rsidRPr="004C0230">
          <w:rPr>
            <w:rFonts w:ascii="Times New Roman" w:hAnsi="Times New Roman" w:cs="Times New Roman"/>
            <w:color w:val="000000"/>
            <w:sz w:val="24"/>
            <w:szCs w:val="24"/>
          </w:rPr>
          <w:t>пунктами 3</w:t>
        </w:r>
      </w:hyperlink>
      <w:r w:rsidR="00A6721D" w:rsidRPr="004C0230">
        <w:rPr>
          <w:rFonts w:ascii="Times New Roman" w:hAnsi="Times New Roman" w:cs="Times New Roman"/>
          <w:color w:val="000000"/>
          <w:sz w:val="24"/>
          <w:szCs w:val="24"/>
        </w:rPr>
        <w:t xml:space="preserve"> и </w:t>
      </w:r>
      <w:hyperlink r:id="rId9" w:history="1">
        <w:r w:rsidR="00A6721D" w:rsidRPr="004C0230">
          <w:rPr>
            <w:rFonts w:ascii="Times New Roman" w:hAnsi="Times New Roman" w:cs="Times New Roman"/>
            <w:color w:val="000000"/>
            <w:sz w:val="24"/>
            <w:szCs w:val="24"/>
          </w:rPr>
          <w:t>4 статьи 69.2</w:t>
        </w:r>
      </w:hyperlink>
      <w:r w:rsidR="00A6721D" w:rsidRPr="004C0230">
        <w:rPr>
          <w:rFonts w:ascii="Times New Roman" w:hAnsi="Times New Roman" w:cs="Times New Roman"/>
          <w:color w:val="000000"/>
          <w:sz w:val="24"/>
          <w:szCs w:val="24"/>
        </w:rPr>
        <w:t xml:space="preserve">, </w:t>
      </w:r>
      <w:hyperlink r:id="rId10" w:history="1">
        <w:r w:rsidR="00A6721D" w:rsidRPr="004C0230">
          <w:rPr>
            <w:rFonts w:ascii="Times New Roman" w:hAnsi="Times New Roman" w:cs="Times New Roman"/>
            <w:color w:val="000000"/>
            <w:sz w:val="24"/>
            <w:szCs w:val="24"/>
          </w:rPr>
          <w:t>пунктом 1 статьи 78.1</w:t>
        </w:r>
      </w:hyperlink>
      <w:r w:rsidR="00A6721D" w:rsidRPr="004C0230">
        <w:rPr>
          <w:rFonts w:ascii="Times New Roman" w:hAnsi="Times New Roman" w:cs="Times New Roman"/>
          <w:color w:val="000000"/>
          <w:sz w:val="24"/>
          <w:szCs w:val="24"/>
        </w:rPr>
        <w:t xml:space="preserve"> Бюджетного кодекса Российской Федерации, </w:t>
      </w:r>
      <w:bookmarkStart w:id="0" w:name="P15"/>
      <w:bookmarkEnd w:id="0"/>
    </w:p>
    <w:p w:rsidR="009D4A8E" w:rsidRPr="007958F2" w:rsidRDefault="009D4A8E" w:rsidP="00A6721D">
      <w:pPr>
        <w:pStyle w:val="ConsPlusNormal"/>
        <w:ind w:firstLine="426"/>
        <w:jc w:val="both"/>
        <w:rPr>
          <w:rFonts w:ascii="Times New Roman" w:hAnsi="Times New Roman" w:cs="Times New Roman"/>
          <w:color w:val="000000"/>
          <w:sz w:val="24"/>
          <w:szCs w:val="24"/>
        </w:rPr>
      </w:pPr>
    </w:p>
    <w:p w:rsidR="002E47E7" w:rsidRDefault="00A6721D" w:rsidP="00204C47">
      <w:pPr>
        <w:numPr>
          <w:ilvl w:val="0"/>
          <w:numId w:val="17"/>
        </w:numPr>
        <w:ind w:left="0" w:firstLine="426"/>
        <w:jc w:val="both"/>
        <w:rPr>
          <w:color w:val="000000"/>
        </w:rPr>
      </w:pPr>
      <w:r w:rsidRPr="00B83D15">
        <w:rPr>
          <w:color w:val="000000"/>
        </w:rPr>
        <w:t xml:space="preserve"> </w:t>
      </w:r>
      <w:bookmarkStart w:id="1" w:name="P19"/>
      <w:bookmarkEnd w:id="1"/>
      <w:r w:rsidR="002E47E7" w:rsidRPr="00B83D15">
        <w:rPr>
          <w:bCs/>
          <w:color w:val="000000"/>
        </w:rPr>
        <w:t xml:space="preserve">Внести в </w:t>
      </w:r>
      <w:r w:rsidR="002E47E7">
        <w:t xml:space="preserve">Постановление </w:t>
      </w:r>
      <w:r w:rsidR="00B83D15" w:rsidRPr="00B83D15">
        <w:rPr>
          <w:color w:val="000000"/>
        </w:rPr>
        <w:t>Муниципального казенного учреждения</w:t>
      </w:r>
      <w:r w:rsidR="00204C47">
        <w:rPr>
          <w:sz w:val="22"/>
          <w:szCs w:val="22"/>
        </w:rPr>
        <w:t xml:space="preserve"> администрация Усть-Чижапского</w:t>
      </w:r>
      <w:r w:rsidR="002E47E7" w:rsidRPr="00B83D15">
        <w:rPr>
          <w:sz w:val="22"/>
          <w:szCs w:val="22"/>
        </w:rPr>
        <w:t xml:space="preserve"> сельского поселения </w:t>
      </w:r>
      <w:r w:rsidR="00B83D15">
        <w:rPr>
          <w:color w:val="000000"/>
        </w:rPr>
        <w:t xml:space="preserve">Каргасокского района Томской области </w:t>
      </w:r>
      <w:r w:rsidR="00204C47">
        <w:rPr>
          <w:sz w:val="22"/>
          <w:szCs w:val="22"/>
        </w:rPr>
        <w:t>от 28</w:t>
      </w:r>
      <w:r w:rsidR="002E47E7" w:rsidRPr="00B83D15">
        <w:rPr>
          <w:sz w:val="22"/>
          <w:szCs w:val="22"/>
        </w:rPr>
        <w:t>.0</w:t>
      </w:r>
      <w:r w:rsidR="00204C47">
        <w:rPr>
          <w:sz w:val="22"/>
          <w:szCs w:val="22"/>
        </w:rPr>
        <w:t>6</w:t>
      </w:r>
      <w:r w:rsidR="002E47E7" w:rsidRPr="00B83D15">
        <w:rPr>
          <w:sz w:val="22"/>
          <w:szCs w:val="22"/>
        </w:rPr>
        <w:t xml:space="preserve">.2016 № </w:t>
      </w:r>
      <w:r w:rsidR="00204C47">
        <w:rPr>
          <w:sz w:val="22"/>
          <w:szCs w:val="22"/>
        </w:rPr>
        <w:t>24</w:t>
      </w:r>
      <w:r w:rsidR="002E47E7" w:rsidRPr="00B83D15">
        <w:rPr>
          <w:sz w:val="22"/>
          <w:szCs w:val="22"/>
        </w:rPr>
        <w:t xml:space="preserve"> «</w:t>
      </w:r>
      <w:r w:rsidR="00B83D15" w:rsidRPr="004C0230">
        <w:rPr>
          <w:color w:val="000000"/>
        </w:rPr>
        <w:t xml:space="preserve">Об утверждении порядка </w:t>
      </w:r>
      <w:r w:rsidR="00B83D15">
        <w:rPr>
          <w:color w:val="000000"/>
        </w:rPr>
        <w:t>ф</w:t>
      </w:r>
      <w:r w:rsidR="00B83D15" w:rsidRPr="004C0230">
        <w:rPr>
          <w:color w:val="000000"/>
        </w:rPr>
        <w:t>ормирования муниципального задания и порядка финансового обеспечения выполнения  муниципального задания</w:t>
      </w:r>
      <w:r w:rsidR="00B83D15">
        <w:rPr>
          <w:color w:val="000000"/>
        </w:rPr>
        <w:t>» следующе</w:t>
      </w:r>
      <w:r w:rsidR="002E47E7">
        <w:rPr>
          <w:color w:val="000000"/>
        </w:rPr>
        <w:t>е изменение:</w:t>
      </w:r>
    </w:p>
    <w:p w:rsidR="002E47E7" w:rsidRPr="003644CB" w:rsidRDefault="002E47E7" w:rsidP="00204C47">
      <w:pPr>
        <w:jc w:val="both"/>
      </w:pPr>
      <w:r>
        <w:rPr>
          <w:color w:val="000000"/>
        </w:rPr>
        <w:t xml:space="preserve">       - Приложение к </w:t>
      </w:r>
      <w:r>
        <w:t>Постановлени</w:t>
      </w:r>
      <w:r w:rsidR="00B83D15">
        <w:t>ю</w:t>
      </w:r>
      <w:r>
        <w:t xml:space="preserve"> </w:t>
      </w:r>
      <w:r w:rsidR="00B83D15" w:rsidRPr="00B83D15">
        <w:rPr>
          <w:color w:val="000000"/>
        </w:rPr>
        <w:t>Муниципального казенного учреждения</w:t>
      </w:r>
      <w:r w:rsidR="00204C47">
        <w:rPr>
          <w:sz w:val="22"/>
          <w:szCs w:val="22"/>
        </w:rPr>
        <w:t xml:space="preserve"> администрация Усть-Чижапского</w:t>
      </w:r>
      <w:r w:rsidR="00B83D15" w:rsidRPr="00B83D15">
        <w:rPr>
          <w:sz w:val="22"/>
          <w:szCs w:val="22"/>
        </w:rPr>
        <w:t xml:space="preserve"> сельского поселения </w:t>
      </w:r>
      <w:r w:rsidR="00B83D15">
        <w:rPr>
          <w:color w:val="000000"/>
        </w:rPr>
        <w:t xml:space="preserve">Каргасокского района Томской области </w:t>
      </w:r>
      <w:r w:rsidR="00204C47">
        <w:rPr>
          <w:sz w:val="22"/>
          <w:szCs w:val="22"/>
        </w:rPr>
        <w:t>от 28</w:t>
      </w:r>
      <w:r w:rsidR="00B83D15" w:rsidRPr="00B83D15">
        <w:rPr>
          <w:sz w:val="22"/>
          <w:szCs w:val="22"/>
        </w:rPr>
        <w:t>.0</w:t>
      </w:r>
      <w:r w:rsidR="00204C47">
        <w:rPr>
          <w:sz w:val="22"/>
          <w:szCs w:val="22"/>
        </w:rPr>
        <w:t>6</w:t>
      </w:r>
      <w:r w:rsidR="00B83D15" w:rsidRPr="00B83D15">
        <w:rPr>
          <w:sz w:val="22"/>
          <w:szCs w:val="22"/>
        </w:rPr>
        <w:t xml:space="preserve">.2016 № </w:t>
      </w:r>
      <w:r w:rsidR="00204C47">
        <w:rPr>
          <w:sz w:val="22"/>
          <w:szCs w:val="22"/>
        </w:rPr>
        <w:t>24</w:t>
      </w:r>
      <w:r w:rsidR="00B83D15" w:rsidRPr="00B83D15">
        <w:rPr>
          <w:sz w:val="22"/>
          <w:szCs w:val="22"/>
        </w:rPr>
        <w:t xml:space="preserve"> «</w:t>
      </w:r>
      <w:r w:rsidR="00B83D15" w:rsidRPr="004C0230">
        <w:rPr>
          <w:color w:val="000000"/>
        </w:rPr>
        <w:t xml:space="preserve">Об утверждении порядка </w:t>
      </w:r>
      <w:r w:rsidR="00B83D15">
        <w:rPr>
          <w:color w:val="000000"/>
        </w:rPr>
        <w:t>ф</w:t>
      </w:r>
      <w:r w:rsidR="00B83D15" w:rsidRPr="004C0230">
        <w:rPr>
          <w:color w:val="000000"/>
        </w:rPr>
        <w:t>ормирования муниципального задания и порядка финансового обеспечения выполнения  муниципального задания</w:t>
      </w:r>
      <w:r w:rsidR="00B83D15">
        <w:rPr>
          <w:color w:val="000000"/>
        </w:rPr>
        <w:t xml:space="preserve">» </w:t>
      </w:r>
      <w:r>
        <w:rPr>
          <w:color w:val="000000"/>
        </w:rPr>
        <w:t>изложить в редакции</w:t>
      </w:r>
      <w:r w:rsidRPr="000B06D4">
        <w:rPr>
          <w:color w:val="000000"/>
        </w:rPr>
        <w:t xml:space="preserve"> согласно приложению</w:t>
      </w:r>
      <w:r>
        <w:rPr>
          <w:color w:val="000000"/>
        </w:rPr>
        <w:t xml:space="preserve"> к настоящему Постановлению</w:t>
      </w:r>
      <w:r w:rsidRPr="000B06D4">
        <w:rPr>
          <w:color w:val="000000"/>
        </w:rPr>
        <w:t>.</w:t>
      </w:r>
    </w:p>
    <w:p w:rsidR="00C47B4F" w:rsidRPr="00B83D15" w:rsidRDefault="00A6721D" w:rsidP="00204C47">
      <w:pPr>
        <w:pStyle w:val="ConsPlusNormal"/>
        <w:ind w:firstLine="426"/>
        <w:jc w:val="both"/>
        <w:rPr>
          <w:rFonts w:ascii="Times New Roman" w:hAnsi="Times New Roman" w:cs="Times New Roman"/>
          <w:kern w:val="2"/>
          <w:sz w:val="22"/>
          <w:szCs w:val="22"/>
        </w:rPr>
      </w:pPr>
      <w:r w:rsidRPr="00B83D15">
        <w:rPr>
          <w:rFonts w:ascii="Times New Roman" w:hAnsi="Times New Roman" w:cs="Times New Roman"/>
          <w:color w:val="000000"/>
          <w:sz w:val="22"/>
          <w:szCs w:val="22"/>
        </w:rPr>
        <w:t xml:space="preserve">2. </w:t>
      </w:r>
      <w:r w:rsidR="00C47B4F" w:rsidRPr="00B83D15">
        <w:rPr>
          <w:rFonts w:ascii="Times New Roman" w:hAnsi="Times New Roman" w:cs="Times New Roman"/>
          <w:sz w:val="22"/>
          <w:szCs w:val="22"/>
        </w:rPr>
        <w:t xml:space="preserve">Настоящее постановление подлежит официальному обнародованию  в соответствии с Уставом муниципального образования </w:t>
      </w:r>
      <w:r w:rsidR="00204C47">
        <w:rPr>
          <w:rFonts w:ascii="Times New Roman" w:hAnsi="Times New Roman" w:cs="Times New Roman"/>
          <w:sz w:val="22"/>
          <w:szCs w:val="22"/>
        </w:rPr>
        <w:t>Усть-Чижапского</w:t>
      </w:r>
      <w:r w:rsidR="00C47B4F" w:rsidRPr="00B83D15">
        <w:rPr>
          <w:rFonts w:ascii="Times New Roman" w:hAnsi="Times New Roman" w:cs="Times New Roman"/>
          <w:sz w:val="22"/>
          <w:szCs w:val="22"/>
        </w:rPr>
        <w:t xml:space="preserve"> сельское поселение</w:t>
      </w:r>
      <w:r w:rsidR="00C47B4F" w:rsidRPr="00B83D15">
        <w:rPr>
          <w:rFonts w:ascii="Times New Roman" w:hAnsi="Times New Roman" w:cs="Times New Roman"/>
          <w:b/>
          <w:bCs/>
          <w:sz w:val="22"/>
          <w:szCs w:val="22"/>
        </w:rPr>
        <w:t>.</w:t>
      </w:r>
      <w:r w:rsidR="00C47B4F" w:rsidRPr="00B83D15">
        <w:rPr>
          <w:rFonts w:ascii="Times New Roman" w:hAnsi="Times New Roman" w:cs="Times New Roman"/>
          <w:sz w:val="22"/>
          <w:szCs w:val="22"/>
        </w:rPr>
        <w:t xml:space="preserve">     </w:t>
      </w:r>
    </w:p>
    <w:p w:rsidR="00C47B4F" w:rsidRPr="004C0230" w:rsidRDefault="0055489C" w:rsidP="00204C47">
      <w:pPr>
        <w:jc w:val="both"/>
        <w:outlineLvl w:val="0"/>
      </w:pPr>
      <w:r w:rsidRPr="004C0230">
        <w:t xml:space="preserve">       5</w:t>
      </w:r>
      <w:r w:rsidR="00C47B4F" w:rsidRPr="004C0230">
        <w:t>.  Настоя</w:t>
      </w:r>
      <w:r w:rsidR="00B83D15">
        <w:t>щее П</w:t>
      </w:r>
      <w:r w:rsidR="00C47B4F" w:rsidRPr="004C0230">
        <w:t xml:space="preserve">остановление вступает в силу после его официального обнародования. </w:t>
      </w:r>
    </w:p>
    <w:p w:rsidR="00282580" w:rsidRPr="004C0230" w:rsidRDefault="00282580" w:rsidP="00282580">
      <w:pPr>
        <w:jc w:val="both"/>
      </w:pPr>
      <w:r w:rsidRPr="004C0230">
        <w:t xml:space="preserve">       </w:t>
      </w:r>
    </w:p>
    <w:p w:rsidR="007C7FDC" w:rsidRPr="004C0230" w:rsidRDefault="00447AC3" w:rsidP="009E6989">
      <w:pPr>
        <w:jc w:val="both"/>
      </w:pPr>
      <w:r w:rsidRPr="004C0230">
        <w:t xml:space="preserve">           </w:t>
      </w:r>
    </w:p>
    <w:p w:rsidR="007C7FDC" w:rsidRPr="004C0230" w:rsidRDefault="007C7FDC" w:rsidP="007C7FDC"/>
    <w:p w:rsidR="007C7FDC" w:rsidRPr="004C0230" w:rsidRDefault="007C7FDC" w:rsidP="007C7FDC"/>
    <w:p w:rsidR="00CD4EC5" w:rsidRPr="004C0230" w:rsidRDefault="00CD4EC5" w:rsidP="007C7FDC"/>
    <w:p w:rsidR="007C7FDC" w:rsidRPr="004C0230" w:rsidRDefault="007C7FDC" w:rsidP="007C7FDC"/>
    <w:p w:rsidR="007C7FDC" w:rsidRPr="004C0230" w:rsidRDefault="007C7FDC" w:rsidP="007C7FDC">
      <w:r w:rsidRPr="004C0230">
        <w:t xml:space="preserve">   Глава сельского поселения            </w:t>
      </w:r>
      <w:r w:rsidR="009B4320">
        <w:t xml:space="preserve">                                     </w:t>
      </w:r>
      <w:r w:rsidRPr="004C0230">
        <w:t xml:space="preserve">                          </w:t>
      </w:r>
      <w:r w:rsidR="009B4320">
        <w:t xml:space="preserve">      С.М. Голещихин</w:t>
      </w:r>
    </w:p>
    <w:p w:rsidR="003E5EF2" w:rsidRDefault="003E5EF2" w:rsidP="007C7FDC"/>
    <w:p w:rsidR="00CD4EC5" w:rsidRDefault="00CD4EC5" w:rsidP="007C7FDC"/>
    <w:p w:rsidR="00CD4EC5" w:rsidRDefault="00CD4EC5" w:rsidP="007C7FDC"/>
    <w:p w:rsidR="00CD4EC5" w:rsidRDefault="00CD4EC5" w:rsidP="007C7FDC"/>
    <w:p w:rsidR="005C1AD0" w:rsidRDefault="005C1AD0" w:rsidP="007C7FDC"/>
    <w:p w:rsidR="005C1AD0" w:rsidRDefault="005C1AD0" w:rsidP="007C7FDC"/>
    <w:tbl>
      <w:tblPr>
        <w:tblW w:w="3780"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5C1AD0" w:rsidRPr="00183B48" w:rsidTr="005D11AF">
        <w:tc>
          <w:tcPr>
            <w:tcW w:w="3780" w:type="dxa"/>
            <w:tcBorders>
              <w:top w:val="nil"/>
              <w:left w:val="nil"/>
              <w:bottom w:val="nil"/>
              <w:right w:val="nil"/>
            </w:tcBorders>
          </w:tcPr>
          <w:p w:rsidR="00C801BA" w:rsidRDefault="00C801BA" w:rsidP="005D11AF">
            <w:pPr>
              <w:ind w:left="40"/>
              <w:jc w:val="right"/>
              <w:rPr>
                <w:sz w:val="20"/>
                <w:szCs w:val="20"/>
              </w:rPr>
            </w:pPr>
          </w:p>
          <w:p w:rsidR="009D4A8E" w:rsidRDefault="009D4A8E" w:rsidP="005D11AF">
            <w:pPr>
              <w:ind w:left="40"/>
              <w:jc w:val="right"/>
              <w:rPr>
                <w:sz w:val="20"/>
                <w:szCs w:val="20"/>
              </w:rPr>
            </w:pPr>
          </w:p>
          <w:p w:rsidR="00B83D15" w:rsidRDefault="00B83D15" w:rsidP="005D11AF">
            <w:pPr>
              <w:ind w:left="40"/>
              <w:jc w:val="right"/>
              <w:rPr>
                <w:sz w:val="20"/>
                <w:szCs w:val="20"/>
              </w:rPr>
            </w:pPr>
          </w:p>
          <w:p w:rsidR="00B83D15" w:rsidRDefault="00B83D15" w:rsidP="005D11AF">
            <w:pPr>
              <w:ind w:left="40"/>
              <w:jc w:val="right"/>
              <w:rPr>
                <w:sz w:val="20"/>
                <w:szCs w:val="20"/>
              </w:rPr>
            </w:pPr>
          </w:p>
          <w:p w:rsidR="00EA6A8F" w:rsidRDefault="00EA6A8F" w:rsidP="005D11AF">
            <w:pPr>
              <w:ind w:left="40"/>
              <w:jc w:val="right"/>
              <w:rPr>
                <w:sz w:val="20"/>
                <w:szCs w:val="20"/>
              </w:rPr>
            </w:pPr>
          </w:p>
          <w:p w:rsidR="00EA6A8F" w:rsidRDefault="00EA6A8F" w:rsidP="005D11AF">
            <w:pPr>
              <w:ind w:left="40"/>
              <w:jc w:val="right"/>
              <w:rPr>
                <w:sz w:val="20"/>
                <w:szCs w:val="20"/>
              </w:rPr>
            </w:pPr>
          </w:p>
          <w:p w:rsidR="00B83D15" w:rsidRDefault="00B83D15" w:rsidP="005D11AF">
            <w:pPr>
              <w:ind w:left="40"/>
              <w:jc w:val="right"/>
              <w:rPr>
                <w:sz w:val="20"/>
                <w:szCs w:val="20"/>
              </w:rPr>
            </w:pPr>
          </w:p>
          <w:p w:rsidR="00B83D15" w:rsidRDefault="00B83D15" w:rsidP="005D11AF">
            <w:pPr>
              <w:ind w:left="40"/>
              <w:jc w:val="right"/>
              <w:rPr>
                <w:sz w:val="20"/>
                <w:szCs w:val="20"/>
              </w:rPr>
            </w:pPr>
          </w:p>
          <w:p w:rsidR="00B83D15" w:rsidRPr="00B83D15" w:rsidRDefault="00B83D15" w:rsidP="005D11AF">
            <w:pPr>
              <w:ind w:left="40"/>
              <w:jc w:val="right"/>
              <w:rPr>
                <w:sz w:val="20"/>
                <w:szCs w:val="20"/>
              </w:rPr>
            </w:pPr>
          </w:p>
          <w:p w:rsidR="00B83D15" w:rsidRDefault="00B83D15" w:rsidP="00B83D15">
            <w:pPr>
              <w:ind w:left="40"/>
              <w:jc w:val="right"/>
              <w:rPr>
                <w:sz w:val="20"/>
                <w:szCs w:val="20"/>
              </w:rPr>
            </w:pPr>
            <w:r>
              <w:rPr>
                <w:sz w:val="20"/>
                <w:szCs w:val="20"/>
              </w:rPr>
              <w:lastRenderedPageBreak/>
              <w:t>Утверждено</w:t>
            </w:r>
          </w:p>
          <w:p w:rsidR="00B83D15" w:rsidRPr="00C801BA" w:rsidRDefault="00B83D15" w:rsidP="00B83D15">
            <w:pPr>
              <w:ind w:left="40"/>
              <w:jc w:val="right"/>
              <w:rPr>
                <w:sz w:val="20"/>
                <w:szCs w:val="20"/>
              </w:rPr>
            </w:pPr>
            <w:r w:rsidRPr="00C801BA">
              <w:rPr>
                <w:sz w:val="20"/>
                <w:szCs w:val="20"/>
              </w:rPr>
              <w:t>Постановлени</w:t>
            </w:r>
            <w:r>
              <w:rPr>
                <w:sz w:val="20"/>
                <w:szCs w:val="20"/>
              </w:rPr>
              <w:t>ем</w:t>
            </w:r>
            <w:r w:rsidR="00765972">
              <w:rPr>
                <w:sz w:val="20"/>
                <w:szCs w:val="20"/>
              </w:rPr>
              <w:t xml:space="preserve"> МКУ Администрация Усть-Чижапского </w:t>
            </w:r>
            <w:r w:rsidRPr="00C801BA">
              <w:rPr>
                <w:sz w:val="20"/>
                <w:szCs w:val="20"/>
              </w:rPr>
              <w:t xml:space="preserve">сельского поселения </w:t>
            </w:r>
          </w:p>
          <w:p w:rsidR="00B83D15" w:rsidRDefault="00B83D15" w:rsidP="00B83D15">
            <w:pPr>
              <w:ind w:left="40"/>
              <w:jc w:val="right"/>
              <w:rPr>
                <w:sz w:val="20"/>
                <w:szCs w:val="20"/>
              </w:rPr>
            </w:pPr>
            <w:r w:rsidRPr="0078506F">
              <w:rPr>
                <w:sz w:val="20"/>
                <w:szCs w:val="20"/>
              </w:rPr>
              <w:t xml:space="preserve">от </w:t>
            </w:r>
            <w:r w:rsidR="0078506F" w:rsidRPr="0078506F">
              <w:rPr>
                <w:sz w:val="20"/>
                <w:szCs w:val="20"/>
              </w:rPr>
              <w:t>09</w:t>
            </w:r>
            <w:r w:rsidRPr="0078506F">
              <w:rPr>
                <w:sz w:val="20"/>
                <w:szCs w:val="20"/>
              </w:rPr>
              <w:t>.</w:t>
            </w:r>
            <w:r w:rsidR="002D4440" w:rsidRPr="0078506F">
              <w:rPr>
                <w:sz w:val="20"/>
                <w:szCs w:val="20"/>
              </w:rPr>
              <w:t>06</w:t>
            </w:r>
            <w:r w:rsidRPr="0078506F">
              <w:rPr>
                <w:sz w:val="20"/>
                <w:szCs w:val="20"/>
              </w:rPr>
              <w:t xml:space="preserve">.2018 № </w:t>
            </w:r>
            <w:r w:rsidR="0078506F">
              <w:rPr>
                <w:sz w:val="20"/>
                <w:szCs w:val="20"/>
              </w:rPr>
              <w:t>11а</w:t>
            </w:r>
          </w:p>
          <w:p w:rsidR="002A0FB0" w:rsidRDefault="002A0FB0" w:rsidP="00B83D15">
            <w:pPr>
              <w:ind w:left="40"/>
              <w:jc w:val="right"/>
              <w:rPr>
                <w:sz w:val="20"/>
                <w:szCs w:val="20"/>
              </w:rPr>
            </w:pPr>
            <w:r>
              <w:rPr>
                <w:sz w:val="20"/>
                <w:szCs w:val="20"/>
              </w:rPr>
              <w:t>Приложение 1</w:t>
            </w:r>
          </w:p>
          <w:p w:rsidR="002A0FB0" w:rsidRDefault="002A0FB0" w:rsidP="00B83D15">
            <w:pPr>
              <w:ind w:left="40"/>
              <w:jc w:val="right"/>
              <w:rPr>
                <w:sz w:val="20"/>
                <w:szCs w:val="20"/>
              </w:rPr>
            </w:pPr>
            <w:r>
              <w:rPr>
                <w:sz w:val="20"/>
                <w:szCs w:val="20"/>
              </w:rPr>
              <w:t xml:space="preserve">К Постановлению Администрации </w:t>
            </w:r>
            <w:proofErr w:type="spellStart"/>
            <w:r>
              <w:rPr>
                <w:sz w:val="20"/>
                <w:szCs w:val="20"/>
              </w:rPr>
              <w:t>Усть</w:t>
            </w:r>
            <w:proofErr w:type="spellEnd"/>
            <w:r>
              <w:rPr>
                <w:sz w:val="20"/>
                <w:szCs w:val="20"/>
              </w:rPr>
              <w:t>-</w:t>
            </w:r>
          </w:p>
          <w:p w:rsidR="002A0FB0" w:rsidRDefault="002A0FB0" w:rsidP="00B83D15">
            <w:pPr>
              <w:ind w:left="40"/>
              <w:jc w:val="right"/>
              <w:rPr>
                <w:sz w:val="20"/>
                <w:szCs w:val="20"/>
              </w:rPr>
            </w:pPr>
            <w:proofErr w:type="spellStart"/>
            <w:r>
              <w:rPr>
                <w:sz w:val="20"/>
                <w:szCs w:val="20"/>
              </w:rPr>
              <w:t>Чижапского</w:t>
            </w:r>
            <w:proofErr w:type="spellEnd"/>
            <w:r>
              <w:rPr>
                <w:sz w:val="20"/>
                <w:szCs w:val="20"/>
              </w:rPr>
              <w:t xml:space="preserve"> сельского поселения</w:t>
            </w:r>
          </w:p>
          <w:p w:rsidR="002A0FB0" w:rsidRDefault="002A0FB0" w:rsidP="00B83D15">
            <w:pPr>
              <w:ind w:left="40"/>
              <w:jc w:val="right"/>
              <w:rPr>
                <w:sz w:val="20"/>
                <w:szCs w:val="20"/>
              </w:rPr>
            </w:pPr>
            <w:r>
              <w:rPr>
                <w:sz w:val="20"/>
                <w:szCs w:val="20"/>
              </w:rPr>
              <w:t xml:space="preserve">от 28.06.2016 № 24 </w:t>
            </w:r>
          </w:p>
          <w:p w:rsidR="002A0FB0" w:rsidRDefault="002A0FB0" w:rsidP="00B83D15">
            <w:pPr>
              <w:ind w:left="40"/>
              <w:jc w:val="right"/>
              <w:rPr>
                <w:sz w:val="20"/>
                <w:szCs w:val="20"/>
              </w:rPr>
            </w:pPr>
          </w:p>
          <w:p w:rsidR="002A0FB0" w:rsidRDefault="002A0FB0" w:rsidP="00B83D15">
            <w:pPr>
              <w:ind w:left="40"/>
              <w:jc w:val="right"/>
              <w:rPr>
                <w:sz w:val="20"/>
                <w:szCs w:val="20"/>
              </w:rPr>
            </w:pPr>
          </w:p>
          <w:p w:rsidR="005C1AD0" w:rsidRDefault="005C1AD0" w:rsidP="00765972">
            <w:pPr>
              <w:jc w:val="right"/>
              <w:rPr>
                <w:color w:val="000000"/>
                <w:sz w:val="18"/>
                <w:szCs w:val="18"/>
              </w:rPr>
            </w:pPr>
          </w:p>
          <w:p w:rsidR="002A0FB0" w:rsidRDefault="002A0FB0" w:rsidP="002A0FB0">
            <w:pPr>
              <w:rPr>
                <w:color w:val="000000"/>
                <w:sz w:val="18"/>
                <w:szCs w:val="18"/>
              </w:rPr>
            </w:pPr>
          </w:p>
          <w:p w:rsidR="002A0FB0" w:rsidRPr="00183B48" w:rsidRDefault="002A0FB0" w:rsidP="00765972">
            <w:pPr>
              <w:jc w:val="right"/>
              <w:rPr>
                <w:color w:val="000000"/>
                <w:sz w:val="18"/>
                <w:szCs w:val="18"/>
              </w:rPr>
            </w:pPr>
          </w:p>
        </w:tc>
      </w:tr>
    </w:tbl>
    <w:p w:rsidR="00A6721D" w:rsidRPr="000D7217" w:rsidRDefault="002A0FB0" w:rsidP="002A0FB0">
      <w:pPr>
        <w:pStyle w:val="ConsPlusTitle"/>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xml:space="preserve">                                                                           </w:t>
      </w:r>
      <w:r w:rsidR="00A6721D" w:rsidRPr="000D7217">
        <w:rPr>
          <w:rFonts w:ascii="Times New Roman" w:hAnsi="Times New Roman" w:cs="Times New Roman"/>
          <w:b w:val="0"/>
          <w:color w:val="000000"/>
          <w:sz w:val="24"/>
          <w:szCs w:val="24"/>
        </w:rPr>
        <w:t>ПОРЯДОК</w:t>
      </w:r>
    </w:p>
    <w:p w:rsidR="00A6721D" w:rsidRPr="000D7217" w:rsidRDefault="00A6721D" w:rsidP="00A6721D">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ФОРМИРОВАНИЯ МУНИЦИПАЛЬНОГО ЗАДАНИЯ В ОТНОШЕНИИ</w:t>
      </w:r>
    </w:p>
    <w:p w:rsidR="00A6721D" w:rsidRPr="000D7217" w:rsidRDefault="00A6721D" w:rsidP="00A6721D">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 xml:space="preserve">МУНИЦИПАЛЬНЫХ УЧРЕЖДЕНИЙ МУНИЦИПАЛЬНОГО ОБРАЗОВАНИЯ </w:t>
      </w:r>
      <w:r w:rsidR="00765972">
        <w:rPr>
          <w:rFonts w:ascii="Times New Roman" w:hAnsi="Times New Roman" w:cs="Times New Roman"/>
          <w:b w:val="0"/>
          <w:color w:val="000000"/>
          <w:sz w:val="24"/>
          <w:szCs w:val="24"/>
        </w:rPr>
        <w:t>УСТЬ-ЧИЖАПСКОГО</w:t>
      </w:r>
      <w:r w:rsidR="00BC38E6">
        <w:rPr>
          <w:rFonts w:ascii="Times New Roman" w:hAnsi="Times New Roman" w:cs="Times New Roman"/>
          <w:b w:val="0"/>
          <w:color w:val="000000"/>
          <w:sz w:val="24"/>
          <w:szCs w:val="24"/>
        </w:rPr>
        <w:t xml:space="preserve"> СЕЛЬСКОЕ ПОСЕЛЕНИЕ</w:t>
      </w:r>
    </w:p>
    <w:p w:rsidR="00A6721D" w:rsidRPr="00C54F19" w:rsidRDefault="00A6721D" w:rsidP="00A6721D">
      <w:pPr>
        <w:pStyle w:val="ConsPlusNormal"/>
        <w:ind w:firstLine="426"/>
        <w:jc w:val="both"/>
        <w:rPr>
          <w:rFonts w:ascii="Times New Roman" w:hAnsi="Times New Roman" w:cs="Times New Roman"/>
          <w:color w:val="000000"/>
          <w:sz w:val="24"/>
          <w:szCs w:val="24"/>
        </w:rPr>
      </w:pPr>
    </w:p>
    <w:p w:rsidR="009D4A8E" w:rsidRPr="009D4A8E" w:rsidRDefault="00A6721D" w:rsidP="00A6721D">
      <w:pPr>
        <w:pStyle w:val="ConsPlusNormal"/>
        <w:numPr>
          <w:ilvl w:val="0"/>
          <w:numId w:val="16"/>
        </w:numPr>
        <w:ind w:left="0" w:firstLine="426"/>
        <w:jc w:val="both"/>
        <w:rPr>
          <w:rFonts w:ascii="Times New Roman" w:hAnsi="Times New Roman" w:cs="Times New Roman"/>
          <w:color w:val="000000"/>
          <w:sz w:val="24"/>
          <w:szCs w:val="24"/>
        </w:rPr>
      </w:pPr>
      <w:bookmarkStart w:id="2" w:name="P56"/>
      <w:bookmarkEnd w:id="2"/>
      <w:r w:rsidRPr="009D4A8E">
        <w:rPr>
          <w:rFonts w:ascii="Times New Roman" w:hAnsi="Times New Roman" w:cs="Times New Roman"/>
          <w:color w:val="000000"/>
          <w:sz w:val="24"/>
          <w:szCs w:val="24"/>
        </w:rPr>
        <w:t xml:space="preserve">Настоящий Порядок формирования муниципального задания в отношении муниципальных учреждений муниципального образования </w:t>
      </w:r>
      <w:r w:rsidR="00765972">
        <w:rPr>
          <w:rFonts w:ascii="Times New Roman" w:hAnsi="Times New Roman" w:cs="Times New Roman"/>
          <w:color w:val="000000"/>
          <w:sz w:val="24"/>
          <w:szCs w:val="24"/>
        </w:rPr>
        <w:t>Усть-Чижапское</w:t>
      </w:r>
      <w:r w:rsidR="00BC38E6" w:rsidRPr="009D4A8E">
        <w:rPr>
          <w:rFonts w:ascii="Times New Roman" w:hAnsi="Times New Roman" w:cs="Times New Roman"/>
          <w:color w:val="000000"/>
          <w:sz w:val="24"/>
          <w:szCs w:val="24"/>
        </w:rPr>
        <w:t xml:space="preserve"> сельское поселение</w:t>
      </w:r>
      <w:r w:rsidRPr="009D4A8E">
        <w:rPr>
          <w:rFonts w:ascii="Times New Roman" w:hAnsi="Times New Roman" w:cs="Times New Roman"/>
          <w:color w:val="000000"/>
          <w:sz w:val="24"/>
          <w:szCs w:val="24"/>
        </w:rPr>
        <w:t xml:space="preserve"> (далее - Порядок) регулирует правоотношения по формированию, изменению муниципального задания на оказание муниципальных услуг (выполнение работ) (далее - муниципальное задание) в отношении муниципальных бюджетных учреждений, муниципальных автономных учреждений, а также муниципальных казенных учреждений</w:t>
      </w:r>
      <w:r w:rsidR="00765972">
        <w:rPr>
          <w:rFonts w:ascii="Times New Roman" w:hAnsi="Times New Roman" w:cs="Times New Roman"/>
          <w:color w:val="000000"/>
          <w:sz w:val="24"/>
          <w:szCs w:val="24"/>
        </w:rPr>
        <w:t>.</w:t>
      </w:r>
    </w:p>
    <w:p w:rsidR="00A6721D" w:rsidRPr="009D4A8E" w:rsidRDefault="00A6721D" w:rsidP="009D4A8E">
      <w:pPr>
        <w:pStyle w:val="ConsPlusNormal"/>
        <w:numPr>
          <w:ilvl w:val="0"/>
          <w:numId w:val="16"/>
        </w:numPr>
        <w:ind w:left="0" w:firstLine="426"/>
        <w:jc w:val="both"/>
        <w:rPr>
          <w:rFonts w:ascii="Times New Roman" w:hAnsi="Times New Roman" w:cs="Times New Roman"/>
          <w:color w:val="000000"/>
          <w:sz w:val="24"/>
          <w:szCs w:val="24"/>
        </w:rPr>
      </w:pPr>
      <w:r w:rsidRPr="009D4A8E">
        <w:rPr>
          <w:rFonts w:ascii="Times New Roman" w:hAnsi="Times New Roman" w:cs="Times New Roman"/>
          <w:color w:val="000000"/>
          <w:sz w:val="24"/>
          <w:szCs w:val="24"/>
        </w:rPr>
        <w:t xml:space="preserve">Решение о формировании муниципального задания в отношении муниципального казенного учреждения утверждается правовым актом Администрации </w:t>
      </w:r>
      <w:r w:rsidR="00765972">
        <w:rPr>
          <w:rFonts w:ascii="Times New Roman" w:hAnsi="Times New Roman" w:cs="Times New Roman"/>
          <w:color w:val="000000"/>
          <w:sz w:val="24"/>
          <w:szCs w:val="24"/>
        </w:rPr>
        <w:t>Усть-Чижапского</w:t>
      </w:r>
      <w:r w:rsidR="00C9590E" w:rsidRPr="009D4A8E">
        <w:rPr>
          <w:rFonts w:ascii="Times New Roman" w:hAnsi="Times New Roman" w:cs="Times New Roman"/>
          <w:color w:val="000000"/>
          <w:sz w:val="24"/>
          <w:szCs w:val="24"/>
        </w:rPr>
        <w:t xml:space="preserve"> сельского поселения</w:t>
      </w:r>
      <w:r w:rsidRPr="009D4A8E">
        <w:rPr>
          <w:rFonts w:ascii="Times New Roman" w:hAnsi="Times New Roman" w:cs="Times New Roman"/>
          <w:color w:val="000000"/>
          <w:sz w:val="24"/>
          <w:szCs w:val="24"/>
        </w:rPr>
        <w:t>, и доводится до муниципального  казенного учреждения не позднее трех месяцев до начала очередного финансового года.</w:t>
      </w:r>
    </w:p>
    <w:p w:rsidR="00A6721D" w:rsidRPr="00DD106A" w:rsidRDefault="00A6721D" w:rsidP="009D4A8E">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2. Муниципальные задания формируются ежегодно при составлении проекта бюджета </w:t>
      </w:r>
      <w:r w:rsidR="00C9590E">
        <w:rPr>
          <w:rFonts w:ascii="Times New Roman" w:hAnsi="Times New Roman" w:cs="Times New Roman"/>
          <w:color w:val="000000"/>
          <w:sz w:val="24"/>
          <w:szCs w:val="24"/>
        </w:rPr>
        <w:t xml:space="preserve">поселения </w:t>
      </w:r>
      <w:r w:rsidRPr="00C54F19">
        <w:rPr>
          <w:rFonts w:ascii="Times New Roman" w:hAnsi="Times New Roman" w:cs="Times New Roman"/>
          <w:color w:val="000000"/>
          <w:sz w:val="24"/>
          <w:szCs w:val="24"/>
        </w:rPr>
        <w:t xml:space="preserve">на очередной финансовый год и плановый период </w:t>
      </w:r>
      <w:r w:rsidRPr="00DD106A">
        <w:rPr>
          <w:rFonts w:ascii="Times New Roman" w:hAnsi="Times New Roman" w:cs="Times New Roman"/>
          <w:b/>
          <w:color w:val="000000"/>
          <w:sz w:val="24"/>
          <w:szCs w:val="24"/>
        </w:rPr>
        <w:t>уполномоченным орган</w:t>
      </w:r>
      <w:r w:rsidR="000B5A1E" w:rsidRPr="00DD106A">
        <w:rPr>
          <w:rFonts w:ascii="Times New Roman" w:hAnsi="Times New Roman" w:cs="Times New Roman"/>
          <w:b/>
          <w:color w:val="000000"/>
          <w:sz w:val="24"/>
          <w:szCs w:val="24"/>
        </w:rPr>
        <w:t>о</w:t>
      </w:r>
      <w:r w:rsidRPr="00DD106A">
        <w:rPr>
          <w:rFonts w:ascii="Times New Roman" w:hAnsi="Times New Roman" w:cs="Times New Roman"/>
          <w:b/>
          <w:color w:val="000000"/>
          <w:sz w:val="24"/>
          <w:szCs w:val="24"/>
        </w:rPr>
        <w:t>м</w:t>
      </w:r>
      <w:r w:rsidRPr="00DD106A">
        <w:rPr>
          <w:rFonts w:ascii="Times New Roman" w:hAnsi="Times New Roman" w:cs="Times New Roman"/>
          <w:color w:val="000000"/>
          <w:sz w:val="24"/>
          <w:szCs w:val="24"/>
        </w:rPr>
        <w:t>, к котор</w:t>
      </w:r>
      <w:r w:rsidR="000B5A1E" w:rsidRPr="00DD106A">
        <w:rPr>
          <w:rFonts w:ascii="Times New Roman" w:hAnsi="Times New Roman" w:cs="Times New Roman"/>
          <w:color w:val="000000"/>
          <w:sz w:val="24"/>
          <w:szCs w:val="24"/>
        </w:rPr>
        <w:t>о</w:t>
      </w:r>
      <w:r w:rsidRPr="00DD106A">
        <w:rPr>
          <w:rFonts w:ascii="Times New Roman" w:hAnsi="Times New Roman" w:cs="Times New Roman"/>
          <w:color w:val="000000"/>
          <w:sz w:val="24"/>
          <w:szCs w:val="24"/>
        </w:rPr>
        <w:t>м</w:t>
      </w:r>
      <w:r w:rsidR="000B5A1E" w:rsidRPr="00DD106A">
        <w:rPr>
          <w:rFonts w:ascii="Times New Roman" w:hAnsi="Times New Roman" w:cs="Times New Roman"/>
          <w:color w:val="000000"/>
          <w:sz w:val="24"/>
          <w:szCs w:val="24"/>
        </w:rPr>
        <w:t>у</w:t>
      </w:r>
      <w:r w:rsidRPr="00DD106A">
        <w:rPr>
          <w:rFonts w:ascii="Times New Roman" w:hAnsi="Times New Roman" w:cs="Times New Roman"/>
          <w:color w:val="000000"/>
          <w:sz w:val="24"/>
          <w:szCs w:val="24"/>
        </w:rPr>
        <w:t xml:space="preserve"> относ</w:t>
      </w:r>
      <w:r w:rsidR="000B5A1E" w:rsidRPr="00DD106A">
        <w:rPr>
          <w:rFonts w:ascii="Times New Roman" w:hAnsi="Times New Roman" w:cs="Times New Roman"/>
          <w:color w:val="000000"/>
          <w:sz w:val="24"/>
          <w:szCs w:val="24"/>
        </w:rPr>
        <w:t>и</w:t>
      </w:r>
      <w:r w:rsidRPr="00DD106A">
        <w:rPr>
          <w:rFonts w:ascii="Times New Roman" w:hAnsi="Times New Roman" w:cs="Times New Roman"/>
          <w:color w:val="000000"/>
          <w:sz w:val="24"/>
          <w:szCs w:val="24"/>
        </w:rPr>
        <w:t>тся</w:t>
      </w:r>
      <w:r w:rsidR="001E03BE" w:rsidRPr="00DD106A">
        <w:rPr>
          <w:rFonts w:ascii="Times New Roman" w:hAnsi="Times New Roman" w:cs="Times New Roman"/>
          <w:color w:val="000000"/>
          <w:sz w:val="24"/>
          <w:szCs w:val="24"/>
        </w:rPr>
        <w:t xml:space="preserve"> </w:t>
      </w:r>
      <w:r w:rsidRPr="00DD106A">
        <w:rPr>
          <w:rFonts w:ascii="Times New Roman" w:hAnsi="Times New Roman" w:cs="Times New Roman"/>
          <w:color w:val="000000"/>
          <w:sz w:val="24"/>
          <w:szCs w:val="24"/>
        </w:rPr>
        <w:t>Администрация</w:t>
      </w:r>
      <w:r w:rsidR="00C9590E" w:rsidRPr="00DD106A">
        <w:rPr>
          <w:rFonts w:ascii="Times New Roman" w:hAnsi="Times New Roman" w:cs="Times New Roman"/>
          <w:color w:val="000000"/>
          <w:sz w:val="24"/>
          <w:szCs w:val="24"/>
        </w:rPr>
        <w:t xml:space="preserve"> </w:t>
      </w:r>
      <w:r w:rsidR="00765972">
        <w:rPr>
          <w:rFonts w:ascii="Times New Roman" w:hAnsi="Times New Roman" w:cs="Times New Roman"/>
          <w:color w:val="000000"/>
          <w:sz w:val="24"/>
          <w:szCs w:val="24"/>
        </w:rPr>
        <w:t>Усть-Чижапское</w:t>
      </w:r>
      <w:r w:rsidR="00C9590E" w:rsidRPr="00DD106A">
        <w:rPr>
          <w:rFonts w:ascii="Times New Roman" w:hAnsi="Times New Roman" w:cs="Times New Roman"/>
          <w:color w:val="000000"/>
          <w:sz w:val="24"/>
          <w:szCs w:val="24"/>
        </w:rPr>
        <w:t xml:space="preserve"> сельского поселения</w:t>
      </w:r>
      <w:r w:rsidRPr="00DD106A">
        <w:rPr>
          <w:rFonts w:ascii="Times New Roman" w:hAnsi="Times New Roman" w:cs="Times New Roman"/>
          <w:color w:val="000000"/>
          <w:sz w:val="24"/>
          <w:szCs w:val="24"/>
        </w:rPr>
        <w:t>, при формировании муниципальных заданий в отношении муниципальных бюджетных учреждений или муни</w:t>
      </w:r>
      <w:r w:rsidR="00DD106A">
        <w:rPr>
          <w:rFonts w:ascii="Times New Roman" w:hAnsi="Times New Roman" w:cs="Times New Roman"/>
          <w:color w:val="000000"/>
          <w:sz w:val="24"/>
          <w:szCs w:val="24"/>
        </w:rPr>
        <w:t>ципальных автономных учреждений.</w:t>
      </w:r>
    </w:p>
    <w:p w:rsidR="00A6721D" w:rsidRPr="00C54F19" w:rsidRDefault="00A6721D" w:rsidP="009D4A8E">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3. Муниципальное </w:t>
      </w:r>
      <w:hyperlink w:anchor="P103" w:history="1">
        <w:r w:rsidRPr="00C54F19">
          <w:rPr>
            <w:rFonts w:ascii="Times New Roman" w:hAnsi="Times New Roman" w:cs="Times New Roman"/>
            <w:color w:val="000000"/>
            <w:sz w:val="24"/>
            <w:szCs w:val="24"/>
          </w:rPr>
          <w:t>задание</w:t>
        </w:r>
      </w:hyperlink>
      <w:r w:rsidRPr="00C54F19">
        <w:rPr>
          <w:rFonts w:ascii="Times New Roman" w:hAnsi="Times New Roman" w:cs="Times New Roman"/>
          <w:color w:val="000000"/>
          <w:sz w:val="24"/>
          <w:szCs w:val="24"/>
        </w:rPr>
        <w:t xml:space="preserve"> составляется по форме согласно приложению N 1 к настоящему Порядку на основе ведомственного перечня муниципальных услуг и работ, оказываемых и выполняемых муниципальными учреждениями, утвержденного постановлением Администрации </w:t>
      </w:r>
      <w:r w:rsidR="00304968">
        <w:rPr>
          <w:rFonts w:ascii="Times New Roman" w:hAnsi="Times New Roman" w:cs="Times New Roman"/>
          <w:color w:val="000000"/>
          <w:sz w:val="24"/>
          <w:szCs w:val="24"/>
        </w:rPr>
        <w:t>Усть-Чижапского</w:t>
      </w:r>
      <w:r w:rsidR="00C9590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(далее - ведомственный перечень).</w:t>
      </w:r>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Муниципальное задание формируется в отношении каждого муниципального учреждения, указанного в </w:t>
      </w:r>
      <w:hyperlink w:anchor="P56" w:history="1">
        <w:r w:rsidRPr="00C54F19">
          <w:rPr>
            <w:rFonts w:ascii="Times New Roman" w:hAnsi="Times New Roman" w:cs="Times New Roman"/>
            <w:color w:val="000000"/>
            <w:sz w:val="24"/>
            <w:szCs w:val="24"/>
          </w:rPr>
          <w:t>пункте 1</w:t>
        </w:r>
      </w:hyperlink>
      <w:r w:rsidRPr="00C54F19">
        <w:rPr>
          <w:rFonts w:ascii="Times New Roman" w:hAnsi="Times New Roman" w:cs="Times New Roman"/>
          <w:color w:val="000000"/>
          <w:sz w:val="24"/>
          <w:szCs w:val="24"/>
        </w:rPr>
        <w:t xml:space="preserve"> настоящего Порядка, на муниципальные услуги и (или) работы, которые соответствующее учреждение оказывает (выполняет) в соответствии с ведомственным перечнем.</w:t>
      </w:r>
    </w:p>
    <w:p w:rsidR="00A6721D" w:rsidRPr="00C54F19" w:rsidRDefault="00A6721D" w:rsidP="00A6721D">
      <w:pPr>
        <w:pStyle w:val="ConsPlusNormal"/>
        <w:ind w:firstLine="426"/>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ведомственному перечню.</w:t>
      </w:r>
      <w:proofErr w:type="gramEnd"/>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4. Муниципальное задание состоит из следующих частей:</w:t>
      </w:r>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1) требования к оказанию муниципальных услуг (в случае, если учреждение оказывает муниципальные услуги);</w:t>
      </w:r>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2) требования к выполнению муниципальных работ (в случае, если учреждение выполняет муниципальные работы);</w:t>
      </w:r>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3)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выполнением муниципального задания и требования к отчетности.</w:t>
      </w:r>
    </w:p>
    <w:p w:rsidR="00A6721D" w:rsidRPr="00C54F19" w:rsidRDefault="00304968" w:rsidP="00A6721D">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r w:rsidR="00C9590E">
        <w:rPr>
          <w:rFonts w:ascii="Times New Roman" w:hAnsi="Times New Roman" w:cs="Times New Roman"/>
          <w:color w:val="000000"/>
          <w:sz w:val="24"/>
          <w:szCs w:val="24"/>
        </w:rPr>
        <w:t xml:space="preserve"> </w:t>
      </w:r>
      <w:r w:rsidR="00A6721D" w:rsidRPr="00C54F19">
        <w:rPr>
          <w:rFonts w:ascii="Times New Roman" w:hAnsi="Times New Roman" w:cs="Times New Roman"/>
          <w:color w:val="000000"/>
          <w:sz w:val="24"/>
          <w:szCs w:val="24"/>
        </w:rPr>
        <w:t>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8E63CB" w:rsidRDefault="00A6721D" w:rsidP="008E63CB">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 муниципальном задании предусматриваются возможные отклонения установленных показателей объема, в пределах которых муниципальное задание считается выполненным. Значения соответствующих отклонений утверждаются правовым актом уполномоченного органа</w:t>
      </w:r>
      <w:r w:rsidR="00C9590E">
        <w:rPr>
          <w:rFonts w:ascii="Times New Roman" w:hAnsi="Times New Roman" w:cs="Times New Roman"/>
          <w:color w:val="000000"/>
          <w:sz w:val="24"/>
          <w:szCs w:val="24"/>
        </w:rPr>
        <w:t>.</w:t>
      </w:r>
      <w:r w:rsidRPr="00C54F19">
        <w:rPr>
          <w:rFonts w:ascii="Times New Roman" w:hAnsi="Times New Roman" w:cs="Times New Roman"/>
          <w:color w:val="000000"/>
          <w:sz w:val="24"/>
          <w:szCs w:val="24"/>
        </w:rPr>
        <w:t xml:space="preserve"> </w:t>
      </w:r>
    </w:p>
    <w:p w:rsidR="00A6721D"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 xml:space="preserve">5. Муниципальные задания утверждаются правовым актом </w:t>
      </w:r>
      <w:r w:rsidR="009D4A8E" w:rsidRPr="009D4A8E">
        <w:rPr>
          <w:rFonts w:ascii="Times New Roman" w:hAnsi="Times New Roman" w:cs="Times New Roman"/>
          <w:color w:val="000000"/>
          <w:sz w:val="24"/>
          <w:szCs w:val="24"/>
        </w:rPr>
        <w:t xml:space="preserve">Администрации </w:t>
      </w:r>
      <w:r w:rsidR="00304968">
        <w:rPr>
          <w:rFonts w:ascii="Times New Roman" w:hAnsi="Times New Roman" w:cs="Times New Roman"/>
          <w:color w:val="000000"/>
          <w:sz w:val="24"/>
          <w:szCs w:val="24"/>
        </w:rPr>
        <w:t>Усть-Чижапского</w:t>
      </w:r>
      <w:r w:rsidR="009D4A8E" w:rsidRPr="009D4A8E">
        <w:rPr>
          <w:rFonts w:ascii="Times New Roman" w:hAnsi="Times New Roman" w:cs="Times New Roman"/>
          <w:color w:val="000000"/>
          <w:sz w:val="24"/>
          <w:szCs w:val="24"/>
        </w:rPr>
        <w:t xml:space="preserve"> сельского поселения</w:t>
      </w:r>
      <w:r w:rsidR="009D4A8E" w:rsidRPr="00C54F19">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в срок не позднее одного месяца со дня официального </w:t>
      </w:r>
      <w:r w:rsidR="00C9590E">
        <w:rPr>
          <w:rFonts w:ascii="Times New Roman" w:hAnsi="Times New Roman" w:cs="Times New Roman"/>
          <w:color w:val="000000"/>
          <w:sz w:val="24"/>
          <w:szCs w:val="24"/>
        </w:rPr>
        <w:t>обнарод</w:t>
      </w:r>
      <w:r w:rsidRPr="00C54F19">
        <w:rPr>
          <w:rFonts w:ascii="Times New Roman" w:hAnsi="Times New Roman" w:cs="Times New Roman"/>
          <w:color w:val="000000"/>
          <w:sz w:val="24"/>
          <w:szCs w:val="24"/>
        </w:rPr>
        <w:t xml:space="preserve">ования решения </w:t>
      </w:r>
      <w:r w:rsidR="00C9590E">
        <w:rPr>
          <w:rFonts w:ascii="Times New Roman" w:hAnsi="Times New Roman" w:cs="Times New Roman"/>
          <w:color w:val="000000"/>
          <w:sz w:val="24"/>
          <w:szCs w:val="24"/>
        </w:rPr>
        <w:t xml:space="preserve">Совета </w:t>
      </w:r>
      <w:r w:rsidR="00304968">
        <w:rPr>
          <w:rFonts w:ascii="Times New Roman" w:hAnsi="Times New Roman" w:cs="Times New Roman"/>
          <w:color w:val="000000"/>
          <w:sz w:val="24"/>
          <w:szCs w:val="24"/>
        </w:rPr>
        <w:t>Усть-Чижапского</w:t>
      </w:r>
      <w:r w:rsidR="00C9590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о бюджете муниципального образования </w:t>
      </w:r>
      <w:r w:rsidR="00304968">
        <w:rPr>
          <w:rFonts w:ascii="Times New Roman" w:hAnsi="Times New Roman" w:cs="Times New Roman"/>
          <w:color w:val="000000"/>
          <w:sz w:val="24"/>
          <w:szCs w:val="24"/>
        </w:rPr>
        <w:t>Усть-Чижапское</w:t>
      </w:r>
      <w:r w:rsidR="00C9590E">
        <w:rPr>
          <w:rFonts w:ascii="Times New Roman" w:hAnsi="Times New Roman" w:cs="Times New Roman"/>
          <w:color w:val="000000"/>
          <w:sz w:val="24"/>
          <w:szCs w:val="24"/>
        </w:rPr>
        <w:t xml:space="preserve"> сельское поселение</w:t>
      </w:r>
      <w:r w:rsidRPr="00C54F19">
        <w:rPr>
          <w:rFonts w:ascii="Times New Roman" w:hAnsi="Times New Roman" w:cs="Times New Roman"/>
          <w:color w:val="000000"/>
          <w:sz w:val="24"/>
          <w:szCs w:val="24"/>
        </w:rPr>
        <w:t xml:space="preserve"> на очередной финансовый год и плановый период.</w:t>
      </w:r>
    </w:p>
    <w:p w:rsidR="00A6721D" w:rsidRPr="00C54F19" w:rsidRDefault="00A6721D" w:rsidP="008E63CB">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6. </w:t>
      </w:r>
      <w:r w:rsidR="009D4A8E" w:rsidRPr="009D4A8E">
        <w:rPr>
          <w:rFonts w:ascii="Times New Roman" w:hAnsi="Times New Roman" w:cs="Times New Roman"/>
          <w:color w:val="000000"/>
          <w:sz w:val="24"/>
          <w:szCs w:val="24"/>
        </w:rPr>
        <w:t>Администраци</w:t>
      </w:r>
      <w:r w:rsidR="009D4A8E">
        <w:rPr>
          <w:rFonts w:ascii="Times New Roman" w:hAnsi="Times New Roman" w:cs="Times New Roman"/>
          <w:color w:val="000000"/>
          <w:sz w:val="24"/>
          <w:szCs w:val="24"/>
        </w:rPr>
        <w:t>я</w:t>
      </w:r>
      <w:r w:rsidR="009D4A8E" w:rsidRPr="009D4A8E">
        <w:rPr>
          <w:rFonts w:ascii="Times New Roman" w:hAnsi="Times New Roman" w:cs="Times New Roman"/>
          <w:color w:val="000000"/>
          <w:sz w:val="24"/>
          <w:szCs w:val="24"/>
        </w:rPr>
        <w:t xml:space="preserve"> </w:t>
      </w:r>
      <w:r w:rsidR="00304968">
        <w:rPr>
          <w:rFonts w:ascii="Times New Roman" w:hAnsi="Times New Roman" w:cs="Times New Roman"/>
          <w:color w:val="000000"/>
          <w:sz w:val="24"/>
          <w:szCs w:val="24"/>
        </w:rPr>
        <w:t>Усть-Чижапского</w:t>
      </w:r>
      <w:r w:rsidR="009D4A8E" w:rsidRPr="009D4A8E">
        <w:rPr>
          <w:rFonts w:ascii="Times New Roman" w:hAnsi="Times New Roman" w:cs="Times New Roman"/>
          <w:color w:val="000000"/>
          <w:sz w:val="24"/>
          <w:szCs w:val="24"/>
        </w:rPr>
        <w:t xml:space="preserve"> сельского поселения</w:t>
      </w:r>
      <w:r w:rsidR="009D4A8E" w:rsidRPr="00C54F19">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в течение финансового года вносит изменения в муниципальное задание в случаях:</w:t>
      </w:r>
    </w:p>
    <w:p w:rsidR="00A6721D" w:rsidRPr="00C54F19" w:rsidRDefault="00A6721D" w:rsidP="00A6721D">
      <w:pPr>
        <w:pStyle w:val="ConsPlusNormal"/>
        <w:ind w:firstLine="426"/>
        <w:jc w:val="both"/>
        <w:rPr>
          <w:rFonts w:ascii="Times New Roman" w:hAnsi="Times New Roman" w:cs="Times New Roman"/>
          <w:color w:val="000000"/>
          <w:sz w:val="24"/>
          <w:szCs w:val="24"/>
        </w:rPr>
      </w:pPr>
      <w:bookmarkStart w:id="3" w:name="P72"/>
      <w:bookmarkEnd w:id="3"/>
      <w:r>
        <w:rPr>
          <w:rFonts w:ascii="Times New Roman" w:hAnsi="Times New Roman" w:cs="Times New Roman"/>
          <w:color w:val="000000"/>
          <w:sz w:val="24"/>
          <w:szCs w:val="24"/>
        </w:rPr>
        <w:t>1)</w:t>
      </w:r>
      <w:r w:rsidR="00C9590E">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w:t>
      </w:r>
      <w:r w:rsidR="00C9590E">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учреждением, проводимого в течение финансового года, либо на основании письменного мотивированного обращения муниципального</w:t>
      </w:r>
      <w:r w:rsidR="00C9590E">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учреждения;</w:t>
      </w:r>
    </w:p>
    <w:p w:rsidR="00A6721D" w:rsidRPr="00C54F19" w:rsidRDefault="00A6721D" w:rsidP="00A6721D">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9590E">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внесения в ведомственный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r w:rsidR="00C9590E">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внесения изменений в правовые акты Российской Федерации и (или) Томской области и (или) муниципальные нормативно-правовые акты муниципального образования </w:t>
      </w:r>
      <w:r w:rsidR="00304968">
        <w:rPr>
          <w:rFonts w:ascii="Times New Roman" w:hAnsi="Times New Roman" w:cs="Times New Roman"/>
          <w:color w:val="000000"/>
          <w:sz w:val="24"/>
          <w:szCs w:val="24"/>
        </w:rPr>
        <w:t>Усть-Чижапское</w:t>
      </w:r>
      <w:r w:rsidR="00C9590E">
        <w:rPr>
          <w:rFonts w:ascii="Times New Roman" w:hAnsi="Times New Roman" w:cs="Times New Roman"/>
          <w:color w:val="000000"/>
          <w:sz w:val="24"/>
          <w:szCs w:val="24"/>
        </w:rPr>
        <w:t xml:space="preserve"> сельское поселение</w:t>
      </w:r>
      <w:r w:rsidRPr="00C54F19">
        <w:rPr>
          <w:rFonts w:ascii="Times New Roman" w:hAnsi="Times New Roman" w:cs="Times New Roman"/>
          <w:color w:val="000000"/>
          <w:sz w:val="24"/>
          <w:szCs w:val="24"/>
        </w:rPr>
        <w:t>,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4) изменения размера бюджетных ассигнований, предусмотренных в бюджете</w:t>
      </w:r>
      <w:r w:rsidR="00C9590E">
        <w:rPr>
          <w:rFonts w:ascii="Times New Roman" w:hAnsi="Times New Roman" w:cs="Times New Roman"/>
          <w:color w:val="000000"/>
          <w:sz w:val="24"/>
          <w:szCs w:val="24"/>
        </w:rPr>
        <w:t xml:space="preserve"> поселения</w:t>
      </w:r>
      <w:r w:rsidRPr="00C54F19">
        <w:rPr>
          <w:rFonts w:ascii="Times New Roman" w:hAnsi="Times New Roman" w:cs="Times New Roman"/>
          <w:color w:val="000000"/>
          <w:sz w:val="24"/>
          <w:szCs w:val="24"/>
        </w:rPr>
        <w:t xml:space="preserve"> на финансовое обеспечение выполнения муниципального задания, влекущего за собой необходимость изменения муниципального задания;</w:t>
      </w:r>
    </w:p>
    <w:p w:rsidR="008E63CB" w:rsidRPr="00C54F19" w:rsidRDefault="00A6721D" w:rsidP="008E63CB">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5) в случае, предусмотренном </w:t>
      </w:r>
      <w:hyperlink w:anchor="P90" w:history="1">
        <w:r w:rsidRPr="00C54F19">
          <w:rPr>
            <w:rFonts w:ascii="Times New Roman" w:hAnsi="Times New Roman" w:cs="Times New Roman"/>
            <w:color w:val="000000"/>
            <w:sz w:val="24"/>
            <w:szCs w:val="24"/>
          </w:rPr>
          <w:t>пунктом 11</w:t>
        </w:r>
      </w:hyperlink>
      <w:r w:rsidRPr="00C54F19">
        <w:rPr>
          <w:rFonts w:ascii="Times New Roman" w:hAnsi="Times New Roman" w:cs="Times New Roman"/>
          <w:color w:val="000000"/>
          <w:sz w:val="24"/>
          <w:szCs w:val="24"/>
        </w:rPr>
        <w:t xml:space="preserve"> настоящего Порядка.</w:t>
      </w:r>
    </w:p>
    <w:p w:rsidR="009D4A8E" w:rsidRDefault="00A6721D" w:rsidP="00A6721D">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B313F4">
        <w:rPr>
          <w:rFonts w:ascii="Times New Roman" w:hAnsi="Times New Roman" w:cs="Times New Roman"/>
          <w:color w:val="000000"/>
          <w:sz w:val="24"/>
          <w:szCs w:val="24"/>
        </w:rPr>
        <w:t xml:space="preserve"> </w:t>
      </w:r>
      <w:r w:rsidR="008E63CB">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Изменения в муниципальное задание оформляются правовым актом </w:t>
      </w:r>
      <w:r w:rsidR="00304968">
        <w:rPr>
          <w:rFonts w:ascii="Times New Roman" w:hAnsi="Times New Roman" w:cs="Times New Roman"/>
          <w:color w:val="000000"/>
          <w:sz w:val="24"/>
          <w:szCs w:val="24"/>
        </w:rPr>
        <w:t>Администрации Усть-Чижапского</w:t>
      </w:r>
      <w:r w:rsidR="009D4A8E" w:rsidRPr="009D4A8E">
        <w:rPr>
          <w:rFonts w:ascii="Times New Roman" w:hAnsi="Times New Roman" w:cs="Times New Roman"/>
          <w:color w:val="000000"/>
          <w:sz w:val="24"/>
          <w:szCs w:val="24"/>
        </w:rPr>
        <w:t xml:space="preserve"> сельского поселения</w:t>
      </w:r>
      <w:r w:rsidR="009D4A8E">
        <w:rPr>
          <w:rFonts w:ascii="Times New Roman" w:hAnsi="Times New Roman" w:cs="Times New Roman"/>
          <w:color w:val="000000"/>
          <w:sz w:val="24"/>
          <w:szCs w:val="24"/>
        </w:rPr>
        <w:t>.</w:t>
      </w:r>
    </w:p>
    <w:p w:rsidR="00A6721D" w:rsidRPr="00C54F19"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По основанию, указанному в </w:t>
      </w:r>
      <w:hyperlink w:anchor="P72" w:history="1">
        <w:r w:rsidRPr="00C54F19">
          <w:rPr>
            <w:rFonts w:ascii="Times New Roman" w:hAnsi="Times New Roman" w:cs="Times New Roman"/>
            <w:color w:val="000000"/>
            <w:sz w:val="24"/>
            <w:szCs w:val="24"/>
          </w:rPr>
          <w:t>подпункте 1) пункта 6</w:t>
        </w:r>
      </w:hyperlink>
      <w:r w:rsidRPr="00C54F19">
        <w:rPr>
          <w:rFonts w:ascii="Times New Roman" w:hAnsi="Times New Roman" w:cs="Times New Roman"/>
          <w:color w:val="000000"/>
          <w:sz w:val="24"/>
          <w:szCs w:val="24"/>
        </w:rPr>
        <w:t xml:space="preserve"> настоящего Порядка, изменения могут вноситься не более двух раз в год.</w:t>
      </w:r>
    </w:p>
    <w:p w:rsidR="00A6721D" w:rsidRDefault="00A6721D" w:rsidP="00A6721D">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w:t>
      </w:r>
      <w:r w:rsidR="00B313F4">
        <w:rPr>
          <w:rFonts w:ascii="Times New Roman" w:hAnsi="Times New Roman" w:cs="Times New Roman"/>
          <w:color w:val="000000"/>
          <w:sz w:val="24"/>
          <w:szCs w:val="24"/>
        </w:rPr>
        <w:t xml:space="preserve">аний, предусмотренных в </w:t>
      </w:r>
      <w:r w:rsidRPr="00C54F19">
        <w:rPr>
          <w:rFonts w:ascii="Times New Roman" w:hAnsi="Times New Roman" w:cs="Times New Roman"/>
          <w:color w:val="000000"/>
          <w:sz w:val="24"/>
          <w:szCs w:val="24"/>
        </w:rPr>
        <w:t xml:space="preserve"> бюджете</w:t>
      </w:r>
      <w:r w:rsidR="00B313F4">
        <w:rPr>
          <w:rFonts w:ascii="Times New Roman" w:hAnsi="Times New Roman" w:cs="Times New Roman"/>
          <w:color w:val="000000"/>
          <w:sz w:val="24"/>
          <w:szCs w:val="24"/>
        </w:rPr>
        <w:t xml:space="preserve"> поселения</w:t>
      </w:r>
      <w:r w:rsidRPr="00C54F19">
        <w:rPr>
          <w:rFonts w:ascii="Times New Roman" w:hAnsi="Times New Roman" w:cs="Times New Roman"/>
          <w:color w:val="000000"/>
          <w:sz w:val="24"/>
          <w:szCs w:val="24"/>
        </w:rPr>
        <w:t xml:space="preserve"> на соответствующие цели.</w:t>
      </w:r>
    </w:p>
    <w:p w:rsidR="00602762" w:rsidRPr="00B83D15" w:rsidRDefault="00602762"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sz w:val="24"/>
          <w:szCs w:val="24"/>
        </w:rPr>
        <w:t>Распределение показателей объема муниципальных услуг (работ), содержащихся в муниципальном задании, утвержденном муниципальному учреждению,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8.</w:t>
      </w:r>
      <w:r w:rsidR="00B313F4" w:rsidRPr="00B83D15">
        <w:rPr>
          <w:rFonts w:ascii="Times New Roman" w:hAnsi="Times New Roman" w:cs="Times New Roman"/>
          <w:color w:val="000000"/>
          <w:sz w:val="24"/>
          <w:szCs w:val="24"/>
        </w:rPr>
        <w:t xml:space="preserve"> </w:t>
      </w:r>
      <w:r w:rsidRPr="00B83D15">
        <w:rPr>
          <w:rFonts w:ascii="Times New Roman" w:hAnsi="Times New Roman" w:cs="Times New Roman"/>
          <w:color w:val="000000"/>
          <w:sz w:val="24"/>
          <w:szCs w:val="24"/>
        </w:rPr>
        <w:t xml:space="preserve">Новое муниципальное задание формируется </w:t>
      </w:r>
      <w:r w:rsidR="009D4A8E" w:rsidRPr="00B83D15">
        <w:rPr>
          <w:rFonts w:ascii="Times New Roman" w:hAnsi="Times New Roman" w:cs="Times New Roman"/>
          <w:color w:val="000000"/>
          <w:sz w:val="24"/>
          <w:szCs w:val="24"/>
        </w:rPr>
        <w:t xml:space="preserve">Администрацией </w:t>
      </w:r>
      <w:r w:rsidR="00774A1B">
        <w:rPr>
          <w:rFonts w:ascii="Times New Roman" w:hAnsi="Times New Roman" w:cs="Times New Roman"/>
          <w:color w:val="000000"/>
          <w:sz w:val="24"/>
          <w:szCs w:val="24"/>
        </w:rPr>
        <w:t>Усть-Чижапского</w:t>
      </w:r>
      <w:r w:rsidR="009D4A8E" w:rsidRPr="00B83D15">
        <w:rPr>
          <w:rFonts w:ascii="Times New Roman" w:hAnsi="Times New Roman" w:cs="Times New Roman"/>
          <w:color w:val="000000"/>
          <w:sz w:val="24"/>
          <w:szCs w:val="24"/>
        </w:rPr>
        <w:t xml:space="preserve"> сельского поселения</w:t>
      </w:r>
      <w:r w:rsidRPr="00B83D15">
        <w:rPr>
          <w:rFonts w:ascii="Times New Roman" w:hAnsi="Times New Roman" w:cs="Times New Roman"/>
          <w:color w:val="000000"/>
          <w:sz w:val="24"/>
          <w:szCs w:val="24"/>
        </w:rPr>
        <w:t xml:space="preserve">  в случае досрочного прекращения действия ранее доведенного муниципального задания </w:t>
      </w:r>
      <w:proofErr w:type="gramStart"/>
      <w:r w:rsidRPr="00B83D15">
        <w:rPr>
          <w:rFonts w:ascii="Times New Roman" w:hAnsi="Times New Roman" w:cs="Times New Roman"/>
          <w:color w:val="000000"/>
          <w:sz w:val="24"/>
          <w:szCs w:val="24"/>
        </w:rPr>
        <w:t>вследствие</w:t>
      </w:r>
      <w:proofErr w:type="gramEnd"/>
      <w:r w:rsidRPr="00B83D15">
        <w:rPr>
          <w:rFonts w:ascii="Times New Roman" w:hAnsi="Times New Roman" w:cs="Times New Roman"/>
          <w:color w:val="000000"/>
          <w:sz w:val="24"/>
          <w:szCs w:val="24"/>
        </w:rPr>
        <w:t>:</w:t>
      </w:r>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1) изменения типа муниципального учреждения;</w:t>
      </w:r>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2) реорганизации муниципальных учреждений путем слияния, присоединения, выделения, разделения;</w:t>
      </w:r>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3) передачи функций и полномочий учредителя в отношении муниципального  учреждения иному уполномоченному органу.</w:t>
      </w:r>
    </w:p>
    <w:p w:rsidR="00A6721D" w:rsidRPr="00B83D15" w:rsidRDefault="00A6721D" w:rsidP="00774A1B">
      <w:pPr>
        <w:pStyle w:val="ConsPlusNormal"/>
        <w:ind w:firstLine="425"/>
        <w:jc w:val="both"/>
        <w:rPr>
          <w:rFonts w:ascii="Times New Roman" w:hAnsi="Times New Roman" w:cs="Times New Roman"/>
          <w:color w:val="000000"/>
          <w:sz w:val="24"/>
          <w:szCs w:val="24"/>
        </w:rPr>
      </w:pPr>
      <w:proofErr w:type="gramStart"/>
      <w:r w:rsidRPr="00B83D15">
        <w:rPr>
          <w:rFonts w:ascii="Times New Roman" w:hAnsi="Times New Roman" w:cs="Times New Roman"/>
          <w:color w:val="000000"/>
          <w:sz w:val="24"/>
          <w:szCs w:val="24"/>
        </w:rPr>
        <w:t>Формирование нового муниципального задания осуществляется с учетом данных о выполнении показателей, установленных в муниципальном (муниципальных) задании (заданиях), прекратившем (прекративших) свое действие.</w:t>
      </w:r>
      <w:proofErr w:type="gramEnd"/>
    </w:p>
    <w:p w:rsidR="00602762" w:rsidRPr="00B83D15" w:rsidRDefault="00602762" w:rsidP="008E63CB">
      <w:pPr>
        <w:pStyle w:val="ConsPlusNormal"/>
        <w:ind w:firstLine="425"/>
        <w:jc w:val="both"/>
        <w:rPr>
          <w:rFonts w:ascii="Times New Roman" w:hAnsi="Times New Roman" w:cs="Times New Roman"/>
          <w:color w:val="000000"/>
          <w:sz w:val="24"/>
          <w:szCs w:val="24"/>
        </w:rPr>
      </w:pPr>
      <w:proofErr w:type="gramStart"/>
      <w:r w:rsidRPr="00B83D15">
        <w:rPr>
          <w:rFonts w:ascii="Times New Roman" w:hAnsi="Times New Roman" w:cs="Times New Roman"/>
          <w:sz w:val="24"/>
          <w:szCs w:val="24"/>
        </w:rPr>
        <w:t>Муниципальное задание, за исключением содержащихся в нем сведений, составляющих государственную тайну,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B83D15">
        <w:rPr>
          <w:rFonts w:ascii="Times New Roman" w:hAnsi="Times New Roman" w:cs="Times New Roman"/>
          <w:sz w:val="24"/>
          <w:szCs w:val="24"/>
        </w:rPr>
        <w:t>www.bus.gov.ru</w:t>
      </w:r>
      <w:proofErr w:type="spellEnd"/>
      <w:r w:rsidRPr="00B83D15">
        <w:rPr>
          <w:rFonts w:ascii="Times New Roman" w:hAnsi="Times New Roman" w:cs="Times New Roman"/>
          <w:sz w:val="24"/>
          <w:szCs w:val="24"/>
        </w:rPr>
        <w:t xml:space="preserve">), на официальном сайте </w:t>
      </w:r>
      <w:r w:rsidR="00EA6065" w:rsidRPr="00B83D15">
        <w:rPr>
          <w:rFonts w:ascii="Times New Roman" w:hAnsi="Times New Roman" w:cs="Times New Roman"/>
          <w:sz w:val="24"/>
          <w:szCs w:val="24"/>
        </w:rPr>
        <w:t>А</w:t>
      </w:r>
      <w:r w:rsidRPr="00B83D15">
        <w:rPr>
          <w:rFonts w:ascii="Times New Roman" w:hAnsi="Times New Roman" w:cs="Times New Roman"/>
          <w:sz w:val="24"/>
          <w:szCs w:val="24"/>
        </w:rPr>
        <w:t xml:space="preserve">дминистрации </w:t>
      </w:r>
      <w:r w:rsidR="008E63CB">
        <w:rPr>
          <w:rFonts w:ascii="Times New Roman" w:hAnsi="Times New Roman" w:cs="Times New Roman"/>
          <w:color w:val="000000"/>
          <w:sz w:val="24"/>
          <w:szCs w:val="24"/>
        </w:rPr>
        <w:t>Усть-Чижапского</w:t>
      </w:r>
      <w:r w:rsidR="00EA6065" w:rsidRPr="00B83D15">
        <w:rPr>
          <w:rFonts w:ascii="Times New Roman" w:hAnsi="Times New Roman" w:cs="Times New Roman"/>
          <w:color w:val="000000"/>
          <w:sz w:val="24"/>
          <w:szCs w:val="24"/>
        </w:rPr>
        <w:t xml:space="preserve"> сельского поселения</w:t>
      </w:r>
      <w:r w:rsidRPr="00B83D15">
        <w:rPr>
          <w:rFonts w:ascii="Times New Roman" w:hAnsi="Times New Roman" w:cs="Times New Roman"/>
          <w:sz w:val="24"/>
          <w:szCs w:val="24"/>
        </w:rPr>
        <w:t>, а также может быть размещено на официальных сайтах в информационно-телекоммуникационной сети Интернет муниципальных учреждений.</w:t>
      </w:r>
      <w:proofErr w:type="gramEnd"/>
    </w:p>
    <w:p w:rsidR="00A6721D" w:rsidRPr="00B83D15" w:rsidRDefault="00A6721D" w:rsidP="008E63CB">
      <w:pPr>
        <w:pStyle w:val="formattext"/>
        <w:spacing w:before="0" w:beforeAutospacing="0" w:after="0" w:afterAutospacing="0"/>
        <w:ind w:firstLine="425"/>
        <w:rPr>
          <w:color w:val="000000"/>
        </w:rPr>
      </w:pPr>
      <w:r w:rsidRPr="00B83D15">
        <w:rPr>
          <w:color w:val="000000"/>
        </w:rPr>
        <w:t>9.</w:t>
      </w:r>
      <w:r w:rsidR="00B313F4" w:rsidRPr="00B83D15">
        <w:rPr>
          <w:color w:val="000000"/>
        </w:rPr>
        <w:t xml:space="preserve"> </w:t>
      </w:r>
      <w:r w:rsidR="008E63CB">
        <w:rPr>
          <w:color w:val="000000"/>
        </w:rPr>
        <w:t xml:space="preserve">    </w:t>
      </w:r>
      <w:proofErr w:type="gramStart"/>
      <w:r w:rsidRPr="00B83D15">
        <w:rPr>
          <w:color w:val="000000"/>
        </w:rPr>
        <w:t>Контроль за</w:t>
      </w:r>
      <w:proofErr w:type="gramEnd"/>
      <w:r w:rsidRPr="00B83D15">
        <w:rPr>
          <w:color w:val="000000"/>
        </w:rPr>
        <w:t xml:space="preserve"> выполнением (мониторинг выполнения) муниципальными</w:t>
      </w:r>
      <w:r w:rsidR="00B313F4" w:rsidRPr="00B83D15">
        <w:rPr>
          <w:color w:val="000000"/>
        </w:rPr>
        <w:t xml:space="preserve"> </w:t>
      </w:r>
      <w:r w:rsidRPr="00B83D15">
        <w:rPr>
          <w:color w:val="000000"/>
        </w:rPr>
        <w:t>учреждениями муниципальных заданий осуществля</w:t>
      </w:r>
      <w:r w:rsidR="009D4A8E" w:rsidRPr="00B83D15">
        <w:rPr>
          <w:color w:val="000000"/>
        </w:rPr>
        <w:t>е</w:t>
      </w:r>
      <w:r w:rsidRPr="00B83D15">
        <w:rPr>
          <w:color w:val="000000"/>
        </w:rPr>
        <w:t xml:space="preserve">т </w:t>
      </w:r>
      <w:r w:rsidR="009D4A8E" w:rsidRPr="00B83D15">
        <w:rPr>
          <w:color w:val="000000"/>
        </w:rPr>
        <w:t xml:space="preserve">Администрация </w:t>
      </w:r>
      <w:r w:rsidR="008E63CB">
        <w:rPr>
          <w:color w:val="000000"/>
        </w:rPr>
        <w:t>Усть-Чижапского</w:t>
      </w:r>
      <w:r w:rsidR="009D4A8E" w:rsidRPr="00B83D15">
        <w:rPr>
          <w:color w:val="000000"/>
        </w:rPr>
        <w:t xml:space="preserve"> сельского поселения</w:t>
      </w:r>
      <w:r w:rsidRPr="00B83D15">
        <w:rPr>
          <w:color w:val="000000"/>
        </w:rPr>
        <w:t xml:space="preserve"> </w:t>
      </w:r>
      <w:r w:rsidR="007947A4" w:rsidRPr="00B83D15">
        <w:lastRenderedPageBreak/>
        <w:t xml:space="preserve">в рамках внутреннего финансового контроля и внутреннего финансового аудита, осуществляемого в </w:t>
      </w:r>
      <w:r w:rsidRPr="00B83D15">
        <w:rPr>
          <w:color w:val="000000"/>
        </w:rPr>
        <w:t>установленном порядке не реже двух раз в год.</w:t>
      </w:r>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 xml:space="preserve">Годовой </w:t>
      </w:r>
      <w:hyperlink w:anchor="P428" w:history="1">
        <w:r w:rsidRPr="00B83D15">
          <w:rPr>
            <w:rFonts w:ascii="Times New Roman" w:hAnsi="Times New Roman" w:cs="Times New Roman"/>
            <w:color w:val="000000"/>
            <w:sz w:val="24"/>
            <w:szCs w:val="24"/>
          </w:rPr>
          <w:t>отчет</w:t>
        </w:r>
      </w:hyperlink>
      <w:r w:rsidRPr="00B83D15">
        <w:rPr>
          <w:rFonts w:ascii="Times New Roman" w:hAnsi="Times New Roman" w:cs="Times New Roman"/>
          <w:color w:val="000000"/>
          <w:sz w:val="24"/>
          <w:szCs w:val="24"/>
        </w:rPr>
        <w:t xml:space="preserve"> об исполнении муниципального задания формируется муниципальным учреждением по форме согласно приложению N 2 к настоящему Порядку и направляется в </w:t>
      </w:r>
      <w:r w:rsidR="008E63CB">
        <w:rPr>
          <w:rFonts w:ascii="Times New Roman" w:hAnsi="Times New Roman" w:cs="Times New Roman"/>
          <w:color w:val="000000"/>
          <w:sz w:val="24"/>
          <w:szCs w:val="24"/>
        </w:rPr>
        <w:t>Администрацию Усть-Чижапского</w:t>
      </w:r>
      <w:r w:rsidR="009D4A8E" w:rsidRPr="00B83D15">
        <w:rPr>
          <w:rFonts w:ascii="Times New Roman" w:hAnsi="Times New Roman" w:cs="Times New Roman"/>
          <w:color w:val="000000"/>
          <w:sz w:val="24"/>
          <w:szCs w:val="24"/>
        </w:rPr>
        <w:t xml:space="preserve"> сельского поселения</w:t>
      </w:r>
      <w:r w:rsidRPr="00B83D15">
        <w:rPr>
          <w:rFonts w:ascii="Times New Roman" w:hAnsi="Times New Roman" w:cs="Times New Roman"/>
          <w:color w:val="000000"/>
          <w:sz w:val="24"/>
          <w:szCs w:val="24"/>
        </w:rPr>
        <w:t xml:space="preserve">  в срок до 20 февраля года, следующего </w:t>
      </w:r>
      <w:proofErr w:type="gramStart"/>
      <w:r w:rsidRPr="00B83D15">
        <w:rPr>
          <w:rFonts w:ascii="Times New Roman" w:hAnsi="Times New Roman" w:cs="Times New Roman"/>
          <w:color w:val="000000"/>
          <w:sz w:val="24"/>
          <w:szCs w:val="24"/>
        </w:rPr>
        <w:t>за</w:t>
      </w:r>
      <w:proofErr w:type="gramEnd"/>
      <w:r w:rsidRPr="00B83D15">
        <w:rPr>
          <w:rFonts w:ascii="Times New Roman" w:hAnsi="Times New Roman" w:cs="Times New Roman"/>
          <w:color w:val="000000"/>
          <w:sz w:val="24"/>
          <w:szCs w:val="24"/>
        </w:rPr>
        <w:t xml:space="preserve"> отчетным.</w:t>
      </w:r>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 xml:space="preserve">Годовой отчет утверждается </w:t>
      </w:r>
      <w:r w:rsidR="009D4A8E" w:rsidRPr="00B83D15">
        <w:rPr>
          <w:rFonts w:ascii="Times New Roman" w:hAnsi="Times New Roman" w:cs="Times New Roman"/>
          <w:color w:val="000000"/>
          <w:sz w:val="24"/>
          <w:szCs w:val="24"/>
        </w:rPr>
        <w:t xml:space="preserve">Главой </w:t>
      </w:r>
      <w:r w:rsidR="008E63CB">
        <w:rPr>
          <w:rFonts w:ascii="Times New Roman" w:hAnsi="Times New Roman" w:cs="Times New Roman"/>
          <w:color w:val="000000"/>
          <w:sz w:val="24"/>
          <w:szCs w:val="24"/>
        </w:rPr>
        <w:t>Усть-Чижапского</w:t>
      </w:r>
      <w:r w:rsidR="009D4A8E" w:rsidRPr="00B83D15">
        <w:rPr>
          <w:rFonts w:ascii="Times New Roman" w:hAnsi="Times New Roman" w:cs="Times New Roman"/>
          <w:color w:val="000000"/>
          <w:sz w:val="24"/>
          <w:szCs w:val="24"/>
        </w:rPr>
        <w:t xml:space="preserve"> сельского поселения</w:t>
      </w:r>
      <w:r w:rsidRPr="00B83D15">
        <w:rPr>
          <w:rFonts w:ascii="Times New Roman" w:hAnsi="Times New Roman" w:cs="Times New Roman"/>
          <w:color w:val="000000"/>
          <w:sz w:val="24"/>
          <w:szCs w:val="24"/>
        </w:rPr>
        <w:t>.</w:t>
      </w:r>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10.</w:t>
      </w:r>
      <w:r w:rsidR="00B313F4" w:rsidRPr="00B83D15">
        <w:rPr>
          <w:rFonts w:ascii="Times New Roman" w:hAnsi="Times New Roman" w:cs="Times New Roman"/>
          <w:color w:val="000000"/>
          <w:sz w:val="24"/>
          <w:szCs w:val="24"/>
        </w:rPr>
        <w:t xml:space="preserve"> </w:t>
      </w:r>
      <w:proofErr w:type="gramStart"/>
      <w:r w:rsidRPr="00B83D15">
        <w:rPr>
          <w:rFonts w:ascii="Times New Roman" w:hAnsi="Times New Roman" w:cs="Times New Roman"/>
          <w:color w:val="000000"/>
          <w:sz w:val="24"/>
          <w:szCs w:val="24"/>
        </w:rPr>
        <w:t xml:space="preserve">На основании годовых отчетов </w:t>
      </w:r>
      <w:r w:rsidR="008E63CB">
        <w:rPr>
          <w:rFonts w:ascii="Times New Roman" w:hAnsi="Times New Roman" w:cs="Times New Roman"/>
          <w:color w:val="000000"/>
          <w:sz w:val="24"/>
          <w:szCs w:val="24"/>
        </w:rPr>
        <w:t>Администрация Усть-Чижапского</w:t>
      </w:r>
      <w:r w:rsidR="009D4A8E" w:rsidRPr="00B83D15">
        <w:rPr>
          <w:rFonts w:ascii="Times New Roman" w:hAnsi="Times New Roman" w:cs="Times New Roman"/>
          <w:color w:val="000000"/>
          <w:sz w:val="24"/>
          <w:szCs w:val="24"/>
        </w:rPr>
        <w:t xml:space="preserve"> сельского поселения </w:t>
      </w:r>
      <w:r w:rsidRPr="00B83D15">
        <w:rPr>
          <w:rFonts w:ascii="Times New Roman" w:hAnsi="Times New Roman" w:cs="Times New Roman"/>
          <w:color w:val="000000"/>
          <w:sz w:val="24"/>
          <w:szCs w:val="24"/>
        </w:rPr>
        <w:t xml:space="preserve">формирует и в срок до 5 марта года, следующего за отчетным, подписанную руководителем сводную </w:t>
      </w:r>
      <w:hyperlink w:anchor="P641" w:history="1">
        <w:r w:rsidRPr="00B83D15">
          <w:rPr>
            <w:rFonts w:ascii="Times New Roman" w:hAnsi="Times New Roman" w:cs="Times New Roman"/>
            <w:color w:val="000000"/>
            <w:sz w:val="24"/>
            <w:szCs w:val="24"/>
          </w:rPr>
          <w:t>информацию</w:t>
        </w:r>
      </w:hyperlink>
      <w:r w:rsidRPr="00B83D15">
        <w:rPr>
          <w:rFonts w:ascii="Times New Roman" w:hAnsi="Times New Roman" w:cs="Times New Roman"/>
          <w:color w:val="000000"/>
          <w:sz w:val="24"/>
          <w:szCs w:val="24"/>
        </w:rPr>
        <w:t xml:space="preserve"> об исполнении муниципальными учреждениями муниципальных заданий в разрезе муниципальных услуг (работ) по форме согласно приложению N 3 к настоящему Порядку с приложением копий годовых отчетов.</w:t>
      </w:r>
      <w:proofErr w:type="gramEnd"/>
    </w:p>
    <w:p w:rsidR="00A6721D" w:rsidRPr="00B83D15" w:rsidRDefault="00A6721D" w:rsidP="00A6721D">
      <w:pPr>
        <w:pStyle w:val="ConsPlusNormal"/>
        <w:ind w:firstLine="426"/>
        <w:jc w:val="both"/>
        <w:rPr>
          <w:rFonts w:ascii="Times New Roman" w:hAnsi="Times New Roman" w:cs="Times New Roman"/>
          <w:color w:val="000000"/>
          <w:sz w:val="24"/>
          <w:szCs w:val="24"/>
        </w:rPr>
      </w:pPr>
      <w:r w:rsidRPr="00B83D15">
        <w:rPr>
          <w:rFonts w:ascii="Times New Roman" w:hAnsi="Times New Roman" w:cs="Times New Roman"/>
          <w:color w:val="000000"/>
          <w:sz w:val="24"/>
          <w:szCs w:val="24"/>
        </w:rPr>
        <w:t>Данные годового отчета используются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A6721D" w:rsidRPr="00B83D15" w:rsidRDefault="00A6721D" w:rsidP="008E63CB">
      <w:pPr>
        <w:pStyle w:val="ConsPlusNormal"/>
        <w:ind w:firstLine="425"/>
        <w:jc w:val="both"/>
        <w:rPr>
          <w:rFonts w:ascii="Times New Roman" w:hAnsi="Times New Roman" w:cs="Times New Roman"/>
          <w:color w:val="000000"/>
          <w:sz w:val="24"/>
          <w:szCs w:val="24"/>
        </w:rPr>
      </w:pPr>
      <w:bookmarkStart w:id="4" w:name="P90"/>
      <w:bookmarkEnd w:id="4"/>
      <w:r w:rsidRPr="00B83D15">
        <w:rPr>
          <w:rFonts w:ascii="Times New Roman" w:hAnsi="Times New Roman" w:cs="Times New Roman"/>
          <w:color w:val="000000"/>
          <w:sz w:val="24"/>
          <w:szCs w:val="24"/>
        </w:rPr>
        <w:t>11.</w:t>
      </w:r>
      <w:r w:rsidR="00B313F4" w:rsidRPr="00B83D15">
        <w:rPr>
          <w:rFonts w:ascii="Times New Roman" w:hAnsi="Times New Roman" w:cs="Times New Roman"/>
          <w:color w:val="000000"/>
          <w:sz w:val="24"/>
          <w:szCs w:val="24"/>
        </w:rPr>
        <w:t xml:space="preserve"> </w:t>
      </w:r>
      <w:proofErr w:type="gramStart"/>
      <w:r w:rsidRPr="00B83D15">
        <w:rPr>
          <w:rFonts w:ascii="Times New Roman" w:hAnsi="Times New Roman" w:cs="Times New Roman"/>
          <w:color w:val="000000"/>
          <w:sz w:val="24"/>
          <w:szCs w:val="24"/>
        </w:rPr>
        <w:t>В случае установления фактов невыполнения муниципальным бюджетным учреждением или муниципальным автономным учреждением показателей, характеризующих объем муниципальных услуг или работ, предусмотренных муниципальным заданием, уполномоченный орган в срок до 1 мая года, следующего за отчетным, обязан либо уменьшить объем субсидии на текущий финансовый год пропорционально невыполненным значениям показателей, либо увеличить объем муниципального задания на текущий финансовый год без увеличения объема субсидии.</w:t>
      </w:r>
      <w:proofErr w:type="gramEnd"/>
    </w:p>
    <w:p w:rsidR="008E63CB" w:rsidRDefault="00EA6065" w:rsidP="008E63CB">
      <w:pPr>
        <w:pStyle w:val="formattext"/>
        <w:spacing w:before="0" w:beforeAutospacing="0" w:after="0" w:afterAutospacing="0"/>
        <w:ind w:firstLine="425"/>
      </w:pPr>
      <w:r w:rsidRPr="00B83D15">
        <w:rPr>
          <w:color w:val="000000"/>
        </w:rPr>
        <w:t>12.</w:t>
      </w:r>
      <w:r w:rsidR="008E63CB">
        <w:rPr>
          <w:color w:val="000000"/>
        </w:rPr>
        <w:t xml:space="preserve"> </w:t>
      </w:r>
      <w:proofErr w:type="gramStart"/>
      <w:r w:rsidRPr="00B83D15">
        <w:t>Отчет о выполнении муниципального задания, сформированный в порядке и сроки, указанные в пунктах 9-11 настоящего Порядка, за исключением содержащихся в нем сведений, составляющих государственную тайну,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B83D15">
        <w:t>www.bus.gov.ru</w:t>
      </w:r>
      <w:proofErr w:type="spellEnd"/>
      <w:r w:rsidRPr="00B83D15">
        <w:t xml:space="preserve">), на официальном сайте </w:t>
      </w:r>
      <w:r w:rsidRPr="00B83D15">
        <w:rPr>
          <w:color w:val="000000"/>
        </w:rPr>
        <w:t xml:space="preserve">Администрация </w:t>
      </w:r>
      <w:r w:rsidR="008E63CB">
        <w:rPr>
          <w:color w:val="000000"/>
        </w:rPr>
        <w:t>Усть-Чижапского</w:t>
      </w:r>
      <w:r w:rsidRPr="00B83D15">
        <w:rPr>
          <w:color w:val="000000"/>
        </w:rPr>
        <w:t xml:space="preserve"> сельского поселения</w:t>
      </w:r>
      <w:r w:rsidRPr="00B83D15">
        <w:t>, а также может быть размещен на официальных сайтах</w:t>
      </w:r>
      <w:proofErr w:type="gramEnd"/>
      <w:r w:rsidRPr="00B83D15">
        <w:t xml:space="preserve"> в информационно-телекоммуникационной сети Интернет муниципальных учреждений.</w:t>
      </w:r>
    </w:p>
    <w:p w:rsidR="00967CD3" w:rsidRDefault="00967CD3" w:rsidP="008E63CB">
      <w:pPr>
        <w:pStyle w:val="formattext"/>
        <w:spacing w:before="0" w:beforeAutospacing="0" w:after="0" w:afterAutospacing="0"/>
        <w:ind w:firstLine="425"/>
      </w:pPr>
      <w:r w:rsidRPr="00B83D15">
        <w:t xml:space="preserve">13. Мониторинг исполнения муниципального задания проводится </w:t>
      </w:r>
      <w:r w:rsidR="007947A4" w:rsidRPr="00B83D15">
        <w:t>органом</w:t>
      </w:r>
      <w:r w:rsidRPr="00B83D15">
        <w:t>, осуществляющим функции и полномочия учредителя, с целью получения информации о ходе и результатах исполнения муниципального задания муниципальным учреждением и внесения предложений по изменению муниципального зад</w:t>
      </w:r>
      <w:r w:rsidR="008E63CB">
        <w:t>ания.</w:t>
      </w:r>
      <w:r w:rsidRPr="00B83D15">
        <w:br/>
        <w:t xml:space="preserve"> Мониторинг исполнения муниципального задания включает в себя:</w:t>
      </w:r>
      <w:r w:rsidRPr="00B83D15">
        <w:br/>
        <w:t>сбор отчетов;</w:t>
      </w:r>
      <w:r w:rsidRPr="00B83D15">
        <w:br/>
        <w:t>оценку достижения показателей, характеризующих качество оказания муниципальных услуг (выполнения работ);</w:t>
      </w:r>
      <w:r w:rsidRPr="00B83D15">
        <w:br/>
        <w:t>оценку достижения показателей, характеризующих объем оказания муниципальных услуг (выполнения работ).</w:t>
      </w:r>
      <w:r w:rsidRPr="00B83D15">
        <w:br/>
        <w:t xml:space="preserve">     </w:t>
      </w:r>
      <w:proofErr w:type="gramStart"/>
      <w:r w:rsidRPr="00B83D15">
        <w:t xml:space="preserve">Орган, </w:t>
      </w:r>
      <w:r w:rsidR="007947A4" w:rsidRPr="00B83D15">
        <w:t xml:space="preserve">осуществляющий </w:t>
      </w:r>
      <w:r w:rsidRPr="00B83D15">
        <w:t>функции и полномочия учредителя, в течение 15 рабочих дней со дня предоставления отчетов проводят мониторинг исполнения муниципального задания, по результатам которого принимается решение о возврате муниципальными учреждениями субсидии в объеме, который соответствует показателям муниципального задания, которые не были достигнуты.</w:t>
      </w:r>
      <w:proofErr w:type="gramEnd"/>
      <w:r w:rsidRPr="00B83D15">
        <w:br/>
      </w:r>
      <w:r w:rsidR="007947A4" w:rsidRPr="00B83D15">
        <w:t xml:space="preserve">    О</w:t>
      </w:r>
      <w:r w:rsidRPr="00B83D15">
        <w:t>рган, осуществляющи</w:t>
      </w:r>
      <w:r w:rsidR="007947A4" w:rsidRPr="00B83D15">
        <w:t>й</w:t>
      </w:r>
      <w:r w:rsidRPr="00B83D15">
        <w:t xml:space="preserve"> функции и полномочия учредителя, направляют муниципальному учреждению требование о возврате субсидий с указанием объема субсидии, подлежащей возврату, и сроки перечисления субсидии в бюджет </w:t>
      </w:r>
      <w:r w:rsidR="008E63CB">
        <w:rPr>
          <w:color w:val="000000"/>
        </w:rPr>
        <w:t>Усть-Чижапского</w:t>
      </w:r>
      <w:r w:rsidR="007947A4" w:rsidRPr="00B83D15">
        <w:rPr>
          <w:color w:val="000000"/>
        </w:rPr>
        <w:t xml:space="preserve"> сельского поселения</w:t>
      </w:r>
      <w:r w:rsidRPr="00B83D15">
        <w:t>.</w:t>
      </w:r>
      <w:r>
        <w:br/>
      </w:r>
      <w:r>
        <w:br/>
      </w:r>
    </w:p>
    <w:p w:rsidR="00967CD3" w:rsidRDefault="00967CD3" w:rsidP="00EA6065">
      <w:pPr>
        <w:pStyle w:val="formattext"/>
      </w:pPr>
    </w:p>
    <w:p w:rsidR="00A6721D" w:rsidRPr="00C54F19" w:rsidRDefault="00A6721D" w:rsidP="00A6721D">
      <w:pPr>
        <w:rPr>
          <w:color w:val="000000"/>
        </w:rPr>
        <w:sectPr w:rsidR="00A6721D" w:rsidRPr="00C54F19" w:rsidSect="00A6721D">
          <w:pgSz w:w="11906" w:h="16838"/>
          <w:pgMar w:top="567" w:right="707" w:bottom="426" w:left="1276" w:header="708" w:footer="708" w:gutter="0"/>
          <w:cols w:space="708"/>
          <w:docGrid w:linePitch="360"/>
        </w:sectPr>
      </w:pPr>
    </w:p>
    <w:p w:rsidR="00FF5B09" w:rsidRPr="00C54F19" w:rsidRDefault="00CD2A7A" w:rsidP="00CD2A7A">
      <w:pPr>
        <w:pStyle w:val="ConsPlusNormal"/>
        <w:ind w:firstLine="0"/>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FF5B09">
        <w:rPr>
          <w:rFonts w:ascii="Times New Roman" w:hAnsi="Times New Roman" w:cs="Times New Roman"/>
          <w:color w:val="000000"/>
        </w:rPr>
        <w:t>Приложение №</w:t>
      </w:r>
      <w:r w:rsidR="00FF5B09" w:rsidRPr="00C54F19">
        <w:rPr>
          <w:rFonts w:ascii="Times New Roman" w:hAnsi="Times New Roman" w:cs="Times New Roman"/>
          <w:color w:val="000000"/>
        </w:rPr>
        <w:t>1</w:t>
      </w:r>
    </w:p>
    <w:p w:rsidR="00FF5B09" w:rsidRPr="00C54F19" w:rsidRDefault="00FF5B09" w:rsidP="00FF5B09">
      <w:pPr>
        <w:pStyle w:val="ConsPlusNormal"/>
        <w:ind w:left="6237" w:firstLine="0"/>
        <w:jc w:val="both"/>
        <w:rPr>
          <w:rFonts w:ascii="Times New Roman" w:hAnsi="Times New Roman" w:cs="Times New Roman"/>
          <w:color w:val="000000"/>
        </w:rPr>
      </w:pPr>
      <w:r w:rsidRPr="00C54F19">
        <w:rPr>
          <w:rFonts w:ascii="Times New Roman" w:hAnsi="Times New Roman" w:cs="Times New Roman"/>
          <w:color w:val="000000"/>
        </w:rPr>
        <w:t>к Порядку</w:t>
      </w:r>
      <w:r>
        <w:rPr>
          <w:rFonts w:ascii="Times New Roman" w:hAnsi="Times New Roman" w:cs="Times New Roman"/>
          <w:color w:val="000000"/>
        </w:rPr>
        <w:t xml:space="preserve"> </w:t>
      </w:r>
      <w:r w:rsidRPr="00C54F19">
        <w:rPr>
          <w:rFonts w:ascii="Times New Roman" w:hAnsi="Times New Roman" w:cs="Times New Roman"/>
          <w:color w:val="000000"/>
        </w:rPr>
        <w:t>формирования муниципального задания в отношении</w:t>
      </w:r>
      <w:r>
        <w:rPr>
          <w:rFonts w:ascii="Times New Roman" w:hAnsi="Times New Roman" w:cs="Times New Roman"/>
          <w:color w:val="000000"/>
        </w:rPr>
        <w:t xml:space="preserve"> </w:t>
      </w:r>
      <w:r w:rsidRPr="00C54F19">
        <w:rPr>
          <w:rFonts w:ascii="Times New Roman" w:hAnsi="Times New Roman" w:cs="Times New Roman"/>
          <w:color w:val="000000"/>
        </w:rPr>
        <w:t>муниципальных учреждений</w:t>
      </w:r>
      <w:r>
        <w:rPr>
          <w:rFonts w:ascii="Times New Roman" w:hAnsi="Times New Roman" w:cs="Times New Roman"/>
          <w:color w:val="000000"/>
        </w:rPr>
        <w:t xml:space="preserve"> </w:t>
      </w:r>
      <w:r w:rsidRPr="00CD6C37">
        <w:rPr>
          <w:rFonts w:ascii="Times New Roman" w:hAnsi="Times New Roman" w:cs="Times New Roman"/>
          <w:color w:val="000000"/>
        </w:rPr>
        <w:t xml:space="preserve">муниципального образования </w:t>
      </w:r>
      <w:r w:rsidR="00CD2A7A">
        <w:rPr>
          <w:rFonts w:ascii="Times New Roman" w:hAnsi="Times New Roman" w:cs="Times New Roman"/>
          <w:color w:val="000000"/>
        </w:rPr>
        <w:t>«Усть-Чижапское</w:t>
      </w:r>
      <w:r w:rsidRPr="00CD6C37">
        <w:rPr>
          <w:rFonts w:ascii="Times New Roman" w:hAnsi="Times New Roman" w:cs="Times New Roman"/>
          <w:color w:val="000000"/>
        </w:rPr>
        <w:t xml:space="preserve"> сельское поселение</w:t>
      </w:r>
      <w:r>
        <w:rPr>
          <w:rFonts w:ascii="Times New Roman" w:hAnsi="Times New Roman" w:cs="Times New Roman"/>
          <w:color w:val="000000"/>
        </w:rPr>
        <w:t>»</w:t>
      </w:r>
    </w:p>
    <w:p w:rsidR="00FF5B0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center"/>
        <w:rPr>
          <w:rFonts w:ascii="Times New Roman" w:hAnsi="Times New Roman" w:cs="Times New Roman"/>
          <w:color w:val="000000"/>
          <w:sz w:val="24"/>
          <w:szCs w:val="24"/>
        </w:rPr>
      </w:pPr>
      <w:bookmarkStart w:id="5" w:name="P103"/>
      <w:bookmarkEnd w:id="5"/>
      <w:r w:rsidRPr="00C54F19">
        <w:rPr>
          <w:rFonts w:ascii="Times New Roman" w:hAnsi="Times New Roman" w:cs="Times New Roman"/>
          <w:color w:val="000000"/>
          <w:sz w:val="24"/>
          <w:szCs w:val="24"/>
        </w:rPr>
        <w:t>Муниципальное задание</w:t>
      </w:r>
    </w:p>
    <w:p w:rsidR="00FF5B09" w:rsidRPr="00C54F19" w:rsidRDefault="00FF5B09" w:rsidP="00FF5B09">
      <w:pPr>
        <w:pStyle w:val="ConsPlusNonformat"/>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 _____ год и на плановый период ________ и ___________ годов</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(Наименование муниципального учреждения)</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ТРЕБОВАНИЯ К ОКАЗАНИЮ МУНИЦИПАЛЬНЫХ УСЛУГ</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РАЗДЕЛ 1. Оказание муниципальной услуги "_________________________"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 услуги)</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Категории потребителей муниципальной услуги: _____________________</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Показатели,  характеризующие качество  и  (или)  объем  (содержание)</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муниципальной услуги:</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Показатели,  характеризующие  объем  (содержание)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020"/>
        <w:gridCol w:w="794"/>
        <w:gridCol w:w="1247"/>
        <w:gridCol w:w="1247"/>
        <w:gridCol w:w="1134"/>
      </w:tblGrid>
      <w:tr w:rsidR="00FF5B09" w:rsidRPr="00C54F19" w:rsidTr="00766E41">
        <w:tc>
          <w:tcPr>
            <w:tcW w:w="397"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(наименования показателей)</w:t>
            </w:r>
          </w:p>
        </w:tc>
        <w:tc>
          <w:tcPr>
            <w:tcW w:w="187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(наименования показателей)</w:t>
            </w:r>
          </w:p>
        </w:tc>
        <w:tc>
          <w:tcPr>
            <w:tcW w:w="1814" w:type="dxa"/>
            <w:gridSpan w:val="2"/>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услуги</w:t>
            </w:r>
          </w:p>
        </w:tc>
        <w:tc>
          <w:tcPr>
            <w:tcW w:w="3628" w:type="dxa"/>
            <w:gridSpan w:val="3"/>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показателя, характеризующего объем муниципальной услуги</w:t>
            </w:r>
          </w:p>
        </w:tc>
      </w:tr>
      <w:tr w:rsidR="00FF5B09" w:rsidRPr="00C54F19" w:rsidTr="00766E41">
        <w:tc>
          <w:tcPr>
            <w:tcW w:w="397"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020"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794"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47"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очередной финансовый год </w:t>
            </w:r>
            <w:hyperlink w:anchor="P402" w:history="1">
              <w:r w:rsidRPr="00C54F19">
                <w:rPr>
                  <w:rFonts w:ascii="Times New Roman" w:hAnsi="Times New Roman" w:cs="Times New Roman"/>
                  <w:color w:val="000000"/>
                  <w:sz w:val="24"/>
                  <w:szCs w:val="24"/>
                </w:rPr>
                <w:t>&lt;1&gt;</w:t>
              </w:r>
            </w:hyperlink>
          </w:p>
        </w:tc>
        <w:tc>
          <w:tcPr>
            <w:tcW w:w="1247"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020" w:type="dxa"/>
          </w:tcPr>
          <w:p w:rsidR="00FF5B09" w:rsidRPr="00C54F19" w:rsidRDefault="00FF5B09" w:rsidP="00766E41">
            <w:pPr>
              <w:pStyle w:val="ConsPlusNormal"/>
              <w:rPr>
                <w:rFonts w:ascii="Times New Roman" w:hAnsi="Times New Roman" w:cs="Times New Roman"/>
                <w:color w:val="000000"/>
                <w:sz w:val="24"/>
                <w:szCs w:val="24"/>
              </w:rPr>
            </w:pPr>
          </w:p>
        </w:tc>
        <w:tc>
          <w:tcPr>
            <w:tcW w:w="794"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020" w:type="dxa"/>
          </w:tcPr>
          <w:p w:rsidR="00FF5B09" w:rsidRPr="00C54F19" w:rsidRDefault="00FF5B09" w:rsidP="00766E41">
            <w:pPr>
              <w:pStyle w:val="ConsPlusNormal"/>
              <w:rPr>
                <w:rFonts w:ascii="Times New Roman" w:hAnsi="Times New Roman" w:cs="Times New Roman"/>
                <w:color w:val="000000"/>
                <w:sz w:val="24"/>
                <w:szCs w:val="24"/>
              </w:rPr>
            </w:pPr>
          </w:p>
        </w:tc>
        <w:tc>
          <w:tcPr>
            <w:tcW w:w="794"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020" w:type="dxa"/>
          </w:tcPr>
          <w:p w:rsidR="00FF5B09" w:rsidRPr="00C54F19" w:rsidRDefault="00FF5B09" w:rsidP="00766E41">
            <w:pPr>
              <w:pStyle w:val="ConsPlusNormal"/>
              <w:rPr>
                <w:rFonts w:ascii="Times New Roman" w:hAnsi="Times New Roman" w:cs="Times New Roman"/>
                <w:color w:val="000000"/>
                <w:sz w:val="24"/>
                <w:szCs w:val="24"/>
              </w:rPr>
            </w:pPr>
          </w:p>
        </w:tc>
        <w:tc>
          <w:tcPr>
            <w:tcW w:w="794"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Допустимое    отклонение    от   установленных   значений   показателя,</w:t>
      </w:r>
    </w:p>
    <w:p w:rsidR="00FF5B09" w:rsidRPr="00C54F19" w:rsidRDefault="00FF5B09" w:rsidP="00FF5B09">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характеризующего</w:t>
      </w:r>
      <w:proofErr w:type="gramEnd"/>
      <w:r w:rsidRPr="00C54F19">
        <w:rPr>
          <w:rFonts w:ascii="Times New Roman" w:hAnsi="Times New Roman" w:cs="Times New Roman"/>
          <w:color w:val="000000"/>
          <w:sz w:val="24"/>
          <w:szCs w:val="24"/>
        </w:rPr>
        <w:t xml:space="preserve">  объем,  при  котором  муниципальное  задание  считается</w:t>
      </w:r>
    </w:p>
    <w:p w:rsidR="00FF5B09" w:rsidRPr="00C54F19" w:rsidRDefault="00FF5B09" w:rsidP="00FF5B09">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выполненным</w:t>
      </w:r>
      <w:proofErr w:type="gramEnd"/>
      <w:r w:rsidRPr="00C54F19">
        <w:rPr>
          <w:rFonts w:ascii="Times New Roman" w:hAnsi="Times New Roman" w:cs="Times New Roman"/>
          <w:color w:val="000000"/>
          <w:sz w:val="24"/>
          <w:szCs w:val="24"/>
        </w:rPr>
        <w:t xml:space="preserve"> (процентов) 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Показатели, характеризующие качество муниципальной услуги.</w:t>
      </w:r>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14"/>
        <w:gridCol w:w="1871"/>
        <w:gridCol w:w="1077"/>
        <w:gridCol w:w="737"/>
        <w:gridCol w:w="1247"/>
        <w:gridCol w:w="1247"/>
        <w:gridCol w:w="1134"/>
      </w:tblGrid>
      <w:tr w:rsidR="00FF5B09" w:rsidRPr="00C54F19" w:rsidTr="00766E41">
        <w:tc>
          <w:tcPr>
            <w:tcW w:w="454"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14"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(наименования показателей)</w:t>
            </w:r>
          </w:p>
        </w:tc>
        <w:tc>
          <w:tcPr>
            <w:tcW w:w="1871"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(наименования показателей)</w:t>
            </w:r>
          </w:p>
        </w:tc>
        <w:tc>
          <w:tcPr>
            <w:tcW w:w="1814" w:type="dxa"/>
            <w:gridSpan w:val="2"/>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услуги</w:t>
            </w:r>
          </w:p>
        </w:tc>
        <w:tc>
          <w:tcPr>
            <w:tcW w:w="3628" w:type="dxa"/>
            <w:gridSpan w:val="3"/>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показателей, характеризующих качество муниципальной услуги</w:t>
            </w:r>
          </w:p>
        </w:tc>
      </w:tr>
      <w:tr w:rsidR="00FF5B09" w:rsidRPr="00C54F19" w:rsidTr="00766E41">
        <w:tc>
          <w:tcPr>
            <w:tcW w:w="454" w:type="dxa"/>
            <w:vMerge/>
          </w:tcPr>
          <w:p w:rsidR="00FF5B09" w:rsidRPr="00C54F19" w:rsidRDefault="00FF5B09" w:rsidP="00766E41">
            <w:pPr>
              <w:rPr>
                <w:color w:val="000000"/>
              </w:rPr>
            </w:pPr>
          </w:p>
        </w:tc>
        <w:tc>
          <w:tcPr>
            <w:tcW w:w="1814"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077"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w:t>
            </w:r>
            <w:r w:rsidRPr="00C54F19">
              <w:rPr>
                <w:rFonts w:ascii="Times New Roman" w:hAnsi="Times New Roman" w:cs="Times New Roman"/>
                <w:color w:val="000000"/>
                <w:sz w:val="24"/>
                <w:szCs w:val="24"/>
              </w:rPr>
              <w:lastRenderedPageBreak/>
              <w:t>аименование показателя</w:t>
            </w:r>
          </w:p>
        </w:tc>
        <w:tc>
          <w:tcPr>
            <w:tcW w:w="737"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е</w:t>
            </w:r>
            <w:r w:rsidRPr="00C54F19">
              <w:rPr>
                <w:rFonts w:ascii="Times New Roman" w:hAnsi="Times New Roman" w:cs="Times New Roman"/>
                <w:color w:val="000000"/>
                <w:sz w:val="24"/>
                <w:szCs w:val="24"/>
              </w:rPr>
              <w:lastRenderedPageBreak/>
              <w:t>диница измерения</w:t>
            </w:r>
          </w:p>
        </w:tc>
        <w:tc>
          <w:tcPr>
            <w:tcW w:w="1247"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оче</w:t>
            </w:r>
            <w:r w:rsidRPr="00C54F19">
              <w:rPr>
                <w:rFonts w:ascii="Times New Roman" w:hAnsi="Times New Roman" w:cs="Times New Roman"/>
                <w:color w:val="000000"/>
                <w:sz w:val="24"/>
                <w:szCs w:val="24"/>
              </w:rPr>
              <w:lastRenderedPageBreak/>
              <w:t xml:space="preserve">редной финансовый год </w:t>
            </w:r>
            <w:hyperlink w:anchor="P402" w:history="1">
              <w:r w:rsidRPr="00C54F19">
                <w:rPr>
                  <w:rFonts w:ascii="Times New Roman" w:hAnsi="Times New Roman" w:cs="Times New Roman"/>
                  <w:color w:val="000000"/>
                  <w:sz w:val="24"/>
                  <w:szCs w:val="24"/>
                </w:rPr>
                <w:t>&lt;1&gt;</w:t>
              </w:r>
            </w:hyperlink>
          </w:p>
        </w:tc>
        <w:tc>
          <w:tcPr>
            <w:tcW w:w="1247"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пер</w:t>
            </w:r>
            <w:r w:rsidRPr="00C54F19">
              <w:rPr>
                <w:rFonts w:ascii="Times New Roman" w:hAnsi="Times New Roman" w:cs="Times New Roman"/>
                <w:color w:val="000000"/>
                <w:sz w:val="24"/>
                <w:szCs w:val="24"/>
              </w:rPr>
              <w:lastRenderedPageBreak/>
              <w:t>вый год планового периода</w:t>
            </w:r>
          </w:p>
        </w:tc>
        <w:tc>
          <w:tcPr>
            <w:tcW w:w="1134"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вт</w:t>
            </w:r>
            <w:r w:rsidRPr="00C54F19">
              <w:rPr>
                <w:rFonts w:ascii="Times New Roman" w:hAnsi="Times New Roman" w:cs="Times New Roman"/>
                <w:color w:val="000000"/>
                <w:sz w:val="24"/>
                <w:szCs w:val="24"/>
              </w:rPr>
              <w:lastRenderedPageBreak/>
              <w:t>орой год планового периода</w:t>
            </w:r>
          </w:p>
        </w:tc>
      </w:tr>
      <w:tr w:rsidR="00FF5B09" w:rsidRPr="00C54F19" w:rsidTr="00766E41">
        <w:tc>
          <w:tcPr>
            <w:tcW w:w="454" w:type="dxa"/>
            <w:vMerge w:val="restart"/>
          </w:tcPr>
          <w:p w:rsidR="00FF5B09" w:rsidRPr="00C54F19" w:rsidRDefault="00FF5B09" w:rsidP="00766E41">
            <w:pPr>
              <w:pStyle w:val="ConsPlusNormal"/>
              <w:rPr>
                <w:rFonts w:ascii="Times New Roman" w:hAnsi="Times New Roman" w:cs="Times New Roman"/>
                <w:color w:val="000000"/>
                <w:sz w:val="24"/>
                <w:szCs w:val="24"/>
              </w:rPr>
            </w:pPr>
          </w:p>
        </w:tc>
        <w:tc>
          <w:tcPr>
            <w:tcW w:w="1814" w:type="dxa"/>
            <w:vMerge w:val="restart"/>
          </w:tcPr>
          <w:p w:rsidR="00FF5B09" w:rsidRPr="00C54F19" w:rsidRDefault="00FF5B09" w:rsidP="00766E41">
            <w:pPr>
              <w:pStyle w:val="ConsPlusNormal"/>
              <w:rPr>
                <w:rFonts w:ascii="Times New Roman" w:hAnsi="Times New Roman" w:cs="Times New Roman"/>
                <w:color w:val="000000"/>
                <w:sz w:val="24"/>
                <w:szCs w:val="24"/>
              </w:rPr>
            </w:pPr>
          </w:p>
        </w:tc>
        <w:tc>
          <w:tcPr>
            <w:tcW w:w="1871" w:type="dxa"/>
            <w:vMerge w:val="restart"/>
          </w:tcPr>
          <w:p w:rsidR="00FF5B09" w:rsidRPr="00C54F19" w:rsidRDefault="00FF5B09" w:rsidP="00766E41">
            <w:pPr>
              <w:pStyle w:val="ConsPlusNormal"/>
              <w:rPr>
                <w:rFonts w:ascii="Times New Roman" w:hAnsi="Times New Roman" w:cs="Times New Roman"/>
                <w:color w:val="000000"/>
                <w:sz w:val="24"/>
                <w:szCs w:val="24"/>
              </w:rPr>
            </w:pPr>
          </w:p>
        </w:tc>
        <w:tc>
          <w:tcPr>
            <w:tcW w:w="1077" w:type="dxa"/>
          </w:tcPr>
          <w:p w:rsidR="00FF5B09" w:rsidRPr="00C54F19" w:rsidRDefault="00FF5B09" w:rsidP="00766E41">
            <w:pPr>
              <w:pStyle w:val="ConsPlusNormal"/>
              <w:rPr>
                <w:rFonts w:ascii="Times New Roman" w:hAnsi="Times New Roman" w:cs="Times New Roman"/>
                <w:color w:val="000000"/>
                <w:sz w:val="24"/>
                <w:szCs w:val="24"/>
              </w:rPr>
            </w:pPr>
          </w:p>
        </w:tc>
        <w:tc>
          <w:tcPr>
            <w:tcW w:w="73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54" w:type="dxa"/>
            <w:vMerge/>
          </w:tcPr>
          <w:p w:rsidR="00FF5B09" w:rsidRPr="00C54F19" w:rsidRDefault="00FF5B09" w:rsidP="00766E41">
            <w:pPr>
              <w:rPr>
                <w:color w:val="000000"/>
              </w:rPr>
            </w:pPr>
          </w:p>
        </w:tc>
        <w:tc>
          <w:tcPr>
            <w:tcW w:w="1814"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077" w:type="dxa"/>
          </w:tcPr>
          <w:p w:rsidR="00FF5B09" w:rsidRPr="00C54F19" w:rsidRDefault="00FF5B09" w:rsidP="00766E41">
            <w:pPr>
              <w:pStyle w:val="ConsPlusNormal"/>
              <w:rPr>
                <w:rFonts w:ascii="Times New Roman" w:hAnsi="Times New Roman" w:cs="Times New Roman"/>
                <w:color w:val="000000"/>
                <w:sz w:val="24"/>
                <w:szCs w:val="24"/>
              </w:rPr>
            </w:pPr>
          </w:p>
        </w:tc>
        <w:tc>
          <w:tcPr>
            <w:tcW w:w="73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54" w:type="dxa"/>
          </w:tcPr>
          <w:p w:rsidR="00FF5B09" w:rsidRPr="00C54F19" w:rsidRDefault="00FF5B09" w:rsidP="00766E41">
            <w:pPr>
              <w:pStyle w:val="ConsPlusNormal"/>
              <w:rPr>
                <w:rFonts w:ascii="Times New Roman" w:hAnsi="Times New Roman" w:cs="Times New Roman"/>
                <w:color w:val="000000"/>
                <w:sz w:val="24"/>
                <w:szCs w:val="24"/>
              </w:rPr>
            </w:pPr>
          </w:p>
        </w:tc>
        <w:tc>
          <w:tcPr>
            <w:tcW w:w="1814"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077" w:type="dxa"/>
          </w:tcPr>
          <w:p w:rsidR="00FF5B09" w:rsidRPr="00C54F19" w:rsidRDefault="00FF5B09" w:rsidP="00766E41">
            <w:pPr>
              <w:pStyle w:val="ConsPlusNormal"/>
              <w:rPr>
                <w:rFonts w:ascii="Times New Roman" w:hAnsi="Times New Roman" w:cs="Times New Roman"/>
                <w:color w:val="000000"/>
                <w:sz w:val="24"/>
                <w:szCs w:val="24"/>
              </w:rPr>
            </w:pPr>
          </w:p>
        </w:tc>
        <w:tc>
          <w:tcPr>
            <w:tcW w:w="73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24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Порядок оказания муниципальной услуги:</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3.1.   Нормативные   правовые   акты,   регулирующие  порядок  оказания</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муниципальной услуги:</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3.2.  Порядок информирования потенциальных потребителей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85"/>
        <w:gridCol w:w="3628"/>
      </w:tblGrid>
      <w:tr w:rsidR="00FF5B09" w:rsidRPr="00C54F19" w:rsidTr="00766E41">
        <w:tc>
          <w:tcPr>
            <w:tcW w:w="2324"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Способ информирования</w:t>
            </w:r>
          </w:p>
        </w:tc>
        <w:tc>
          <w:tcPr>
            <w:tcW w:w="3685"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Состав размещаемой (доводимой) информации</w:t>
            </w:r>
          </w:p>
        </w:tc>
        <w:tc>
          <w:tcPr>
            <w:tcW w:w="3628"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Частота обновления информации</w:t>
            </w:r>
          </w:p>
        </w:tc>
      </w:tr>
      <w:tr w:rsidR="00FF5B09" w:rsidRPr="00C54F19" w:rsidTr="00766E41">
        <w:tc>
          <w:tcPr>
            <w:tcW w:w="2324" w:type="dxa"/>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3685" w:type="dxa"/>
          </w:tcPr>
          <w:p w:rsidR="00FF5B09" w:rsidRPr="00C54F19" w:rsidRDefault="00FF5B09" w:rsidP="00766E41">
            <w:pPr>
              <w:pStyle w:val="ConsPlusNormal"/>
              <w:rPr>
                <w:rFonts w:ascii="Times New Roman" w:hAnsi="Times New Roman" w:cs="Times New Roman"/>
                <w:color w:val="000000"/>
                <w:sz w:val="24"/>
                <w:szCs w:val="24"/>
              </w:rPr>
            </w:pPr>
          </w:p>
        </w:tc>
        <w:tc>
          <w:tcPr>
            <w:tcW w:w="3628"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2324" w:type="dxa"/>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3685" w:type="dxa"/>
          </w:tcPr>
          <w:p w:rsidR="00FF5B09" w:rsidRPr="00C54F19" w:rsidRDefault="00FF5B09" w:rsidP="00766E41">
            <w:pPr>
              <w:pStyle w:val="ConsPlusNormal"/>
              <w:rPr>
                <w:rFonts w:ascii="Times New Roman" w:hAnsi="Times New Roman" w:cs="Times New Roman"/>
                <w:color w:val="000000"/>
                <w:sz w:val="24"/>
                <w:szCs w:val="24"/>
              </w:rPr>
            </w:pPr>
          </w:p>
        </w:tc>
        <w:tc>
          <w:tcPr>
            <w:tcW w:w="3628"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  Оплата  муниципальной услуги (в </w:t>
      </w:r>
      <w:proofErr w:type="gramStart"/>
      <w:r w:rsidRPr="00C54F19">
        <w:rPr>
          <w:rFonts w:ascii="Times New Roman" w:hAnsi="Times New Roman" w:cs="Times New Roman"/>
          <w:color w:val="000000"/>
          <w:sz w:val="24"/>
          <w:szCs w:val="24"/>
        </w:rPr>
        <w:t>случаях</w:t>
      </w:r>
      <w:proofErr w:type="gramEnd"/>
      <w:r w:rsidRPr="00C54F19">
        <w:rPr>
          <w:rFonts w:ascii="Times New Roman" w:hAnsi="Times New Roman" w:cs="Times New Roman"/>
          <w:color w:val="000000"/>
          <w:sz w:val="24"/>
          <w:szCs w:val="24"/>
        </w:rPr>
        <w:t xml:space="preserve"> если федеральным  законом</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предусмотрено их оказание на платной основе):</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4.1.  </w:t>
      </w:r>
      <w:proofErr w:type="gramStart"/>
      <w:r w:rsidRPr="00C54F19">
        <w:rPr>
          <w:rFonts w:ascii="Times New Roman" w:hAnsi="Times New Roman" w:cs="Times New Roman"/>
          <w:color w:val="000000"/>
          <w:sz w:val="24"/>
          <w:szCs w:val="24"/>
        </w:rPr>
        <w:t>Нормативный  правовой  акт,  устанавливающий  размер платы (цены,</w:t>
      </w:r>
      <w:proofErr w:type="gramEnd"/>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тарифа) либо порядок их установления: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4.2. Орган, устанавливающий размер платы (цены, тарифа): 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4.3. Среднегодовой размер платы (цены, тарифа).</w:t>
      </w:r>
    </w:p>
    <w:p w:rsidR="00FF5B09" w:rsidRPr="00C54F19" w:rsidRDefault="00FF5B09" w:rsidP="00FF5B09">
      <w:pPr>
        <w:pStyle w:val="ConsPlusNormal"/>
        <w:ind w:firstLine="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1701"/>
        <w:gridCol w:w="1644"/>
        <w:gridCol w:w="1587"/>
      </w:tblGrid>
      <w:tr w:rsidR="00FF5B09" w:rsidRPr="00C54F19" w:rsidTr="00766E41">
        <w:tc>
          <w:tcPr>
            <w:tcW w:w="4649"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составляющей муниципальной услуги, в отношении которой установлена плата (цена, тариф)</w:t>
            </w:r>
          </w:p>
        </w:tc>
        <w:tc>
          <w:tcPr>
            <w:tcW w:w="4932" w:type="dxa"/>
            <w:gridSpan w:val="3"/>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Среднегодовой размер платы (цены, тарифа), в руб.</w:t>
            </w:r>
          </w:p>
        </w:tc>
      </w:tr>
      <w:tr w:rsidR="00FF5B09" w:rsidRPr="00C54F19" w:rsidTr="00766E41">
        <w:tc>
          <w:tcPr>
            <w:tcW w:w="4649" w:type="dxa"/>
            <w:vMerge/>
          </w:tcPr>
          <w:p w:rsidR="00FF5B09" w:rsidRPr="00C54F19" w:rsidRDefault="00FF5B09" w:rsidP="00766E41">
            <w:pPr>
              <w:rPr>
                <w:color w:val="000000"/>
              </w:rPr>
            </w:pPr>
          </w:p>
        </w:tc>
        <w:tc>
          <w:tcPr>
            <w:tcW w:w="170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64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587"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FF5B09" w:rsidRPr="00C54F19" w:rsidTr="00766E41">
        <w:tc>
          <w:tcPr>
            <w:tcW w:w="4649" w:type="dxa"/>
          </w:tcPr>
          <w:p w:rsidR="00FF5B09" w:rsidRPr="00C54F19" w:rsidRDefault="00FF5B09" w:rsidP="00766E41">
            <w:pPr>
              <w:pStyle w:val="ConsPlusNormal"/>
              <w:rPr>
                <w:rFonts w:ascii="Times New Roman" w:hAnsi="Times New Roman" w:cs="Times New Roman"/>
                <w:color w:val="000000"/>
                <w:sz w:val="24"/>
                <w:szCs w:val="24"/>
              </w:rPr>
            </w:pPr>
          </w:p>
        </w:tc>
        <w:tc>
          <w:tcPr>
            <w:tcW w:w="1701" w:type="dxa"/>
          </w:tcPr>
          <w:p w:rsidR="00FF5B09" w:rsidRPr="00C54F19" w:rsidRDefault="00FF5B09" w:rsidP="00766E41">
            <w:pPr>
              <w:pStyle w:val="ConsPlusNormal"/>
              <w:rPr>
                <w:rFonts w:ascii="Times New Roman" w:hAnsi="Times New Roman" w:cs="Times New Roman"/>
                <w:color w:val="000000"/>
                <w:sz w:val="24"/>
                <w:szCs w:val="24"/>
              </w:rPr>
            </w:pPr>
          </w:p>
        </w:tc>
        <w:tc>
          <w:tcPr>
            <w:tcW w:w="1644" w:type="dxa"/>
          </w:tcPr>
          <w:p w:rsidR="00FF5B09" w:rsidRPr="00C54F19" w:rsidRDefault="00FF5B09" w:rsidP="00766E41">
            <w:pPr>
              <w:pStyle w:val="ConsPlusNormal"/>
              <w:rPr>
                <w:rFonts w:ascii="Times New Roman" w:hAnsi="Times New Roman" w:cs="Times New Roman"/>
                <w:color w:val="000000"/>
                <w:sz w:val="24"/>
                <w:szCs w:val="24"/>
              </w:rPr>
            </w:pPr>
          </w:p>
        </w:tc>
        <w:tc>
          <w:tcPr>
            <w:tcW w:w="1587"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649" w:type="dxa"/>
          </w:tcPr>
          <w:p w:rsidR="00FF5B09" w:rsidRPr="00C54F19" w:rsidRDefault="00FF5B09" w:rsidP="00766E41">
            <w:pPr>
              <w:pStyle w:val="ConsPlusNormal"/>
              <w:rPr>
                <w:rFonts w:ascii="Times New Roman" w:hAnsi="Times New Roman" w:cs="Times New Roman"/>
                <w:color w:val="000000"/>
                <w:sz w:val="24"/>
                <w:szCs w:val="24"/>
              </w:rPr>
            </w:pPr>
          </w:p>
        </w:tc>
        <w:tc>
          <w:tcPr>
            <w:tcW w:w="1701" w:type="dxa"/>
          </w:tcPr>
          <w:p w:rsidR="00FF5B09" w:rsidRPr="00C54F19" w:rsidRDefault="00FF5B09" w:rsidP="00766E41">
            <w:pPr>
              <w:pStyle w:val="ConsPlusNormal"/>
              <w:rPr>
                <w:rFonts w:ascii="Times New Roman" w:hAnsi="Times New Roman" w:cs="Times New Roman"/>
                <w:color w:val="000000"/>
                <w:sz w:val="24"/>
                <w:szCs w:val="24"/>
              </w:rPr>
            </w:pPr>
          </w:p>
        </w:tc>
        <w:tc>
          <w:tcPr>
            <w:tcW w:w="1644" w:type="dxa"/>
          </w:tcPr>
          <w:p w:rsidR="00FF5B09" w:rsidRPr="00C54F19" w:rsidRDefault="00FF5B09" w:rsidP="00766E41">
            <w:pPr>
              <w:pStyle w:val="ConsPlusNormal"/>
              <w:rPr>
                <w:rFonts w:ascii="Times New Roman" w:hAnsi="Times New Roman" w:cs="Times New Roman"/>
                <w:color w:val="000000"/>
                <w:sz w:val="24"/>
                <w:szCs w:val="24"/>
              </w:rPr>
            </w:pPr>
          </w:p>
        </w:tc>
        <w:tc>
          <w:tcPr>
            <w:tcW w:w="1587"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649" w:type="dxa"/>
          </w:tcPr>
          <w:p w:rsidR="00FF5B09" w:rsidRPr="00C54F19" w:rsidRDefault="00FF5B09" w:rsidP="00766E41">
            <w:pPr>
              <w:pStyle w:val="ConsPlusNormal"/>
              <w:rPr>
                <w:rFonts w:ascii="Times New Roman" w:hAnsi="Times New Roman" w:cs="Times New Roman"/>
                <w:color w:val="000000"/>
                <w:sz w:val="24"/>
                <w:szCs w:val="24"/>
              </w:rPr>
            </w:pPr>
          </w:p>
        </w:tc>
        <w:tc>
          <w:tcPr>
            <w:tcW w:w="1701" w:type="dxa"/>
          </w:tcPr>
          <w:p w:rsidR="00FF5B09" w:rsidRPr="00C54F19" w:rsidRDefault="00FF5B09" w:rsidP="00766E41">
            <w:pPr>
              <w:pStyle w:val="ConsPlusNormal"/>
              <w:rPr>
                <w:rFonts w:ascii="Times New Roman" w:hAnsi="Times New Roman" w:cs="Times New Roman"/>
                <w:color w:val="000000"/>
                <w:sz w:val="24"/>
                <w:szCs w:val="24"/>
              </w:rPr>
            </w:pPr>
          </w:p>
        </w:tc>
        <w:tc>
          <w:tcPr>
            <w:tcW w:w="1644" w:type="dxa"/>
          </w:tcPr>
          <w:p w:rsidR="00FF5B09" w:rsidRPr="00C54F19" w:rsidRDefault="00FF5B09" w:rsidP="00766E41">
            <w:pPr>
              <w:pStyle w:val="ConsPlusNormal"/>
              <w:rPr>
                <w:rFonts w:ascii="Times New Roman" w:hAnsi="Times New Roman" w:cs="Times New Roman"/>
                <w:color w:val="000000"/>
                <w:sz w:val="24"/>
                <w:szCs w:val="24"/>
              </w:rPr>
            </w:pPr>
          </w:p>
        </w:tc>
        <w:tc>
          <w:tcPr>
            <w:tcW w:w="1587"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ТРЕБОВАНИЯ К ВЫПОЛНЕНИЮ МУНИЦИПАЛЬНЫХ РАБОТ</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РАЗДЕЛ 1. Выполнение муниципальной работы "_________________________"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муниципальной работы)</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Категории потребителей муниципальной работы: _____________________</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Показатели,  характеризующие  качество  и  (или) объем (содержание)</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муниципальной работы:</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Показатели,  характеризующие  объем  (содержание)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работы.</w:t>
      </w:r>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FF5B09" w:rsidRPr="00C54F19" w:rsidTr="00766E41">
        <w:tc>
          <w:tcPr>
            <w:tcW w:w="397"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87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2154" w:type="dxa"/>
            <w:gridSpan w:val="2"/>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Показатель, характеризующий объем муниципальной работы </w:t>
            </w:r>
            <w:hyperlink w:anchor="P404" w:history="1">
              <w:r w:rsidRPr="00C54F19">
                <w:rPr>
                  <w:rFonts w:ascii="Times New Roman" w:hAnsi="Times New Roman" w:cs="Times New Roman"/>
                  <w:color w:val="000000"/>
                  <w:sz w:val="24"/>
                  <w:szCs w:val="24"/>
                </w:rPr>
                <w:t>&lt;2&gt;</w:t>
              </w:r>
            </w:hyperlink>
          </w:p>
        </w:tc>
        <w:tc>
          <w:tcPr>
            <w:tcW w:w="3289" w:type="dxa"/>
            <w:gridSpan w:val="3"/>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показателя, характеризующего объем муниципальной работы</w:t>
            </w:r>
          </w:p>
        </w:tc>
      </w:tr>
      <w:tr w:rsidR="00FF5B09" w:rsidRPr="00C54F19" w:rsidTr="00766E41">
        <w:tc>
          <w:tcPr>
            <w:tcW w:w="397"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304"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850"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907"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191"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91" w:type="dxa"/>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304"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07"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304"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07"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304"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07"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Допустимое    отклонение    от   установленных   значений   показателя,</w:t>
      </w:r>
    </w:p>
    <w:p w:rsidR="00FF5B09" w:rsidRPr="00C54F19" w:rsidRDefault="00FF5B09" w:rsidP="00FF5B09">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характеризующего</w:t>
      </w:r>
      <w:proofErr w:type="gramEnd"/>
      <w:r w:rsidRPr="00C54F19">
        <w:rPr>
          <w:rFonts w:ascii="Times New Roman" w:hAnsi="Times New Roman" w:cs="Times New Roman"/>
          <w:color w:val="000000"/>
          <w:sz w:val="24"/>
          <w:szCs w:val="24"/>
        </w:rPr>
        <w:t xml:space="preserve">  объем,  при  котором  муниципальное  задание  считается</w:t>
      </w:r>
    </w:p>
    <w:p w:rsidR="00FF5B09" w:rsidRPr="00C54F19" w:rsidRDefault="00FF5B09" w:rsidP="00FF5B09">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выполненным</w:t>
      </w:r>
      <w:proofErr w:type="gramEnd"/>
      <w:r w:rsidRPr="00C54F19">
        <w:rPr>
          <w:rFonts w:ascii="Times New Roman" w:hAnsi="Times New Roman" w:cs="Times New Roman"/>
          <w:color w:val="000000"/>
          <w:sz w:val="24"/>
          <w:szCs w:val="24"/>
        </w:rPr>
        <w:t xml:space="preserve"> (процентов) 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Показатели, характеризующие качество муниципальной работы </w:t>
      </w:r>
      <w:hyperlink w:anchor="P404" w:history="1">
        <w:r w:rsidRPr="00C54F19">
          <w:rPr>
            <w:rFonts w:ascii="Times New Roman" w:hAnsi="Times New Roman" w:cs="Times New Roman"/>
            <w:color w:val="000000"/>
            <w:sz w:val="24"/>
            <w:szCs w:val="24"/>
          </w:rPr>
          <w:t>&lt;2&gt;</w:t>
        </w:r>
      </w:hyperlink>
      <w:r w:rsidRPr="00C54F19">
        <w:rPr>
          <w:rFonts w:ascii="Times New Roman" w:hAnsi="Times New Roman" w:cs="Times New Roman"/>
          <w:color w:val="000000"/>
          <w:sz w:val="24"/>
          <w:szCs w:val="24"/>
        </w:rPr>
        <w:t>.</w:t>
      </w:r>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FF5B09" w:rsidRPr="00C54F19" w:rsidTr="00766E41">
        <w:tc>
          <w:tcPr>
            <w:tcW w:w="397"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87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2154" w:type="dxa"/>
            <w:gridSpan w:val="2"/>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работы</w:t>
            </w:r>
          </w:p>
        </w:tc>
        <w:tc>
          <w:tcPr>
            <w:tcW w:w="3289" w:type="dxa"/>
            <w:gridSpan w:val="3"/>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показателей, характеризующих качество муниципальной работы</w:t>
            </w:r>
          </w:p>
        </w:tc>
      </w:tr>
      <w:tr w:rsidR="00FF5B09" w:rsidRPr="00C54F19" w:rsidTr="00766E41">
        <w:tc>
          <w:tcPr>
            <w:tcW w:w="397"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130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850"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907"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19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9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304"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07"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304"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07"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1304"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07"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c>
          <w:tcPr>
            <w:tcW w:w="1191"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Оплата  муниципальной работы (в </w:t>
      </w:r>
      <w:proofErr w:type="gramStart"/>
      <w:r w:rsidRPr="00C54F19">
        <w:rPr>
          <w:rFonts w:ascii="Times New Roman" w:hAnsi="Times New Roman" w:cs="Times New Roman"/>
          <w:color w:val="000000"/>
          <w:sz w:val="24"/>
          <w:szCs w:val="24"/>
        </w:rPr>
        <w:t>случаях</w:t>
      </w:r>
      <w:proofErr w:type="gramEnd"/>
      <w:r w:rsidRPr="00C54F19">
        <w:rPr>
          <w:rFonts w:ascii="Times New Roman" w:hAnsi="Times New Roman" w:cs="Times New Roman"/>
          <w:color w:val="000000"/>
          <w:sz w:val="24"/>
          <w:szCs w:val="24"/>
        </w:rPr>
        <w:t xml:space="preserve"> если федеральным  законом</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предусмотрено ее оказание на платной основе):</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3.1.  </w:t>
      </w:r>
      <w:proofErr w:type="gramStart"/>
      <w:r w:rsidRPr="00C54F19">
        <w:rPr>
          <w:rFonts w:ascii="Times New Roman" w:hAnsi="Times New Roman" w:cs="Times New Roman"/>
          <w:color w:val="000000"/>
          <w:sz w:val="24"/>
          <w:szCs w:val="24"/>
        </w:rPr>
        <w:t>Нормативный  правовой  акт,  устанавливающий  размер платы (цены,</w:t>
      </w:r>
      <w:proofErr w:type="gramEnd"/>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тарифа) либо порядок их установления: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3.2. Орган, устанавливающий размер платы (цены, тарифа): 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 xml:space="preserve">    3.3. Среднегодовой размер платы (цены, тарифа).</w:t>
      </w:r>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587"/>
        <w:gridCol w:w="1531"/>
        <w:gridCol w:w="1531"/>
      </w:tblGrid>
      <w:tr w:rsidR="00FF5B09" w:rsidRPr="00C54F19" w:rsidTr="00766E41">
        <w:tc>
          <w:tcPr>
            <w:tcW w:w="4932"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составляющей муниципальной работы, в отношении которой установлена плата (цена, тариф)</w:t>
            </w:r>
          </w:p>
        </w:tc>
        <w:tc>
          <w:tcPr>
            <w:tcW w:w="4649" w:type="dxa"/>
            <w:gridSpan w:val="3"/>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Среднегодовой размер платы (цены, тарифа), в руб.</w:t>
            </w:r>
          </w:p>
        </w:tc>
      </w:tr>
      <w:tr w:rsidR="00FF5B09" w:rsidRPr="00C54F19" w:rsidTr="00766E41">
        <w:tc>
          <w:tcPr>
            <w:tcW w:w="4932" w:type="dxa"/>
            <w:vMerge/>
          </w:tcPr>
          <w:p w:rsidR="00FF5B09" w:rsidRPr="00C54F19" w:rsidRDefault="00FF5B09" w:rsidP="00766E41">
            <w:pPr>
              <w:rPr>
                <w:color w:val="000000"/>
              </w:rPr>
            </w:pPr>
          </w:p>
        </w:tc>
        <w:tc>
          <w:tcPr>
            <w:tcW w:w="1587"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53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53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FF5B09" w:rsidRPr="00C54F19" w:rsidTr="00766E41">
        <w:tc>
          <w:tcPr>
            <w:tcW w:w="4932" w:type="dxa"/>
          </w:tcPr>
          <w:p w:rsidR="00FF5B09" w:rsidRPr="00C54F19" w:rsidRDefault="00FF5B09" w:rsidP="00766E41">
            <w:pPr>
              <w:pStyle w:val="ConsPlusNormal"/>
              <w:rPr>
                <w:rFonts w:ascii="Times New Roman" w:hAnsi="Times New Roman" w:cs="Times New Roman"/>
                <w:color w:val="000000"/>
                <w:sz w:val="24"/>
                <w:szCs w:val="24"/>
              </w:rPr>
            </w:pPr>
          </w:p>
        </w:tc>
        <w:tc>
          <w:tcPr>
            <w:tcW w:w="1587"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932" w:type="dxa"/>
          </w:tcPr>
          <w:p w:rsidR="00FF5B09" w:rsidRPr="00C54F19" w:rsidRDefault="00FF5B09" w:rsidP="00766E41">
            <w:pPr>
              <w:pStyle w:val="ConsPlusNormal"/>
              <w:rPr>
                <w:rFonts w:ascii="Times New Roman" w:hAnsi="Times New Roman" w:cs="Times New Roman"/>
                <w:color w:val="000000"/>
                <w:sz w:val="24"/>
                <w:szCs w:val="24"/>
              </w:rPr>
            </w:pPr>
          </w:p>
        </w:tc>
        <w:tc>
          <w:tcPr>
            <w:tcW w:w="1587"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932" w:type="dxa"/>
          </w:tcPr>
          <w:p w:rsidR="00FF5B09" w:rsidRPr="00C54F19" w:rsidRDefault="00FF5B09" w:rsidP="00766E41">
            <w:pPr>
              <w:pStyle w:val="ConsPlusNormal"/>
              <w:rPr>
                <w:rFonts w:ascii="Times New Roman" w:hAnsi="Times New Roman" w:cs="Times New Roman"/>
                <w:color w:val="000000"/>
                <w:sz w:val="24"/>
                <w:szCs w:val="24"/>
              </w:rPr>
            </w:pPr>
          </w:p>
        </w:tc>
        <w:tc>
          <w:tcPr>
            <w:tcW w:w="1587"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ИСПОЛНЕНИЕМ МУНИЦИПАЛЬНОГО ЗАДАНИЯ И ТРЕБОВАНИЯ К ОТЧЕТНОСТИ</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84884" w:rsidP="00F84884">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54CE">
        <w:rPr>
          <w:rFonts w:ascii="Times New Roman" w:hAnsi="Times New Roman" w:cs="Times New Roman"/>
          <w:color w:val="000000"/>
          <w:sz w:val="24"/>
          <w:szCs w:val="24"/>
        </w:rPr>
        <w:t xml:space="preserve">   </w:t>
      </w:r>
      <w:r w:rsidR="00FF5B09" w:rsidRPr="00C54F19">
        <w:rPr>
          <w:rFonts w:ascii="Times New Roman" w:hAnsi="Times New Roman" w:cs="Times New Roman"/>
          <w:color w:val="000000"/>
          <w:sz w:val="24"/>
          <w:szCs w:val="24"/>
        </w:rPr>
        <w:t xml:space="preserve">1. Порядок </w:t>
      </w:r>
      <w:proofErr w:type="gramStart"/>
      <w:r w:rsidR="00FF5B09" w:rsidRPr="00C54F19">
        <w:rPr>
          <w:rFonts w:ascii="Times New Roman" w:hAnsi="Times New Roman" w:cs="Times New Roman"/>
          <w:color w:val="000000"/>
          <w:sz w:val="24"/>
          <w:szCs w:val="24"/>
        </w:rPr>
        <w:t>контроля за</w:t>
      </w:r>
      <w:proofErr w:type="gramEnd"/>
      <w:r w:rsidR="00FF5B09" w:rsidRPr="00C54F19">
        <w:rPr>
          <w:rFonts w:ascii="Times New Roman" w:hAnsi="Times New Roman" w:cs="Times New Roman"/>
          <w:color w:val="000000"/>
          <w:sz w:val="24"/>
          <w:szCs w:val="24"/>
        </w:rPr>
        <w:t xml:space="preserve"> исполнением муниципального задания: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w:t>
      </w:r>
      <w:r w:rsidR="00DC54CE">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1.1. Правовой акт Администрации </w:t>
      </w:r>
      <w:r w:rsidR="002A3659">
        <w:rPr>
          <w:rFonts w:ascii="Times New Roman" w:hAnsi="Times New Roman" w:cs="Times New Roman"/>
          <w:color w:val="000000"/>
          <w:sz w:val="24"/>
          <w:szCs w:val="24"/>
        </w:rPr>
        <w:t>Усть-Чижапского</w:t>
      </w:r>
      <w:r>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определяющий порядок </w:t>
      </w:r>
      <w:proofErr w:type="gramStart"/>
      <w:r w:rsidRPr="00C54F19">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выполнением муниципального задания: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Формы  и  периодичность  осуществления  </w:t>
      </w:r>
      <w:proofErr w:type="gramStart"/>
      <w:r w:rsidRPr="00C54F19">
        <w:rPr>
          <w:rFonts w:ascii="Times New Roman" w:hAnsi="Times New Roman" w:cs="Times New Roman"/>
          <w:color w:val="000000"/>
          <w:sz w:val="24"/>
          <w:szCs w:val="24"/>
        </w:rPr>
        <w:t>контроля  за</w:t>
      </w:r>
      <w:proofErr w:type="gramEnd"/>
      <w:r w:rsidRPr="00C54F19">
        <w:rPr>
          <w:rFonts w:ascii="Times New Roman" w:hAnsi="Times New Roman" w:cs="Times New Roman"/>
          <w:color w:val="000000"/>
          <w:sz w:val="24"/>
          <w:szCs w:val="24"/>
        </w:rPr>
        <w:t xml:space="preserve">  выполнением</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муниципального задания.</w:t>
      </w:r>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706"/>
      </w:tblGrid>
      <w:tr w:rsidR="00FF5B09" w:rsidRPr="00C54F19" w:rsidTr="00766E41">
        <w:tc>
          <w:tcPr>
            <w:tcW w:w="4876"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Формы контроля</w:t>
            </w:r>
          </w:p>
        </w:tc>
        <w:tc>
          <w:tcPr>
            <w:tcW w:w="4706"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Периодичность</w:t>
            </w:r>
          </w:p>
        </w:tc>
      </w:tr>
      <w:tr w:rsidR="00FF5B09" w:rsidRPr="00C54F19" w:rsidTr="00766E41">
        <w:tc>
          <w:tcPr>
            <w:tcW w:w="4876" w:type="dxa"/>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4706"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876" w:type="dxa"/>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4706"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1.3. Условия и порядок досрочного прекращения муниципального задания: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Требования к отчетности об исполнении муниципального задания:</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Сроки   представления  отчетов  об  исполнении  муниципального</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задания: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Иные  требования  к  отчетности  об  исполнении  муниципального</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задания: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w:t>
      </w:r>
      <w:proofErr w:type="gramStart"/>
      <w:r w:rsidRPr="00C54F19">
        <w:rPr>
          <w:rFonts w:ascii="Times New Roman" w:hAnsi="Times New Roman" w:cs="Times New Roman"/>
          <w:color w:val="000000"/>
          <w:sz w:val="24"/>
          <w:szCs w:val="24"/>
        </w:rPr>
        <w:t>Иная   информация,   необходимая   для   исполнения  (контроля  за</w:t>
      </w:r>
      <w:proofErr w:type="gramEnd"/>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исполнением) муниципального задания.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w:t>
      </w:r>
    </w:p>
    <w:p w:rsidR="00FF5B09" w:rsidRPr="00C54F19" w:rsidRDefault="00FF5B09" w:rsidP="00FF5B09">
      <w:pPr>
        <w:pStyle w:val="ConsPlusNonformat"/>
        <w:jc w:val="both"/>
        <w:rPr>
          <w:rFonts w:ascii="Times New Roman" w:hAnsi="Times New Roman" w:cs="Times New Roman"/>
          <w:color w:val="000000"/>
          <w:sz w:val="24"/>
          <w:szCs w:val="24"/>
        </w:rPr>
      </w:pPr>
      <w:bookmarkStart w:id="6" w:name="P402"/>
      <w:bookmarkEnd w:id="6"/>
      <w:r w:rsidRPr="00C54F19">
        <w:rPr>
          <w:rFonts w:ascii="Times New Roman" w:hAnsi="Times New Roman" w:cs="Times New Roman"/>
          <w:color w:val="000000"/>
          <w:sz w:val="24"/>
          <w:szCs w:val="24"/>
        </w:rPr>
        <w:t xml:space="preserve">&lt;1&gt;  Значения на отчетный  финансовый  год могут быть детализированы </w:t>
      </w:r>
      <w:proofErr w:type="gramStart"/>
      <w:r w:rsidRPr="00C54F19">
        <w:rPr>
          <w:rFonts w:ascii="Times New Roman" w:hAnsi="Times New Roman" w:cs="Times New Roman"/>
          <w:color w:val="000000"/>
          <w:sz w:val="24"/>
          <w:szCs w:val="24"/>
        </w:rPr>
        <w:t>по</w:t>
      </w:r>
      <w:proofErr w:type="gramEnd"/>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временному интервалу (месяц, квартал).</w:t>
      </w:r>
    </w:p>
    <w:p w:rsidR="00FF5B09" w:rsidRPr="00C54F19" w:rsidRDefault="00FF5B09" w:rsidP="00FF5B09">
      <w:pPr>
        <w:pStyle w:val="ConsPlusNonformat"/>
        <w:jc w:val="both"/>
        <w:rPr>
          <w:rFonts w:ascii="Times New Roman" w:hAnsi="Times New Roman" w:cs="Times New Roman"/>
          <w:color w:val="000000"/>
          <w:sz w:val="24"/>
          <w:szCs w:val="24"/>
        </w:rPr>
      </w:pPr>
      <w:bookmarkStart w:id="7" w:name="P404"/>
      <w:bookmarkEnd w:id="7"/>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в случае,  если ведомственным перечнем муниципальных</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услуг  и  работ  предусмотрены  показатели  объема  и  (или)  качества  </w:t>
      </w:r>
      <w:proofErr w:type="gramStart"/>
      <w:r w:rsidRPr="00C54F19">
        <w:rPr>
          <w:rFonts w:ascii="Times New Roman" w:hAnsi="Times New Roman" w:cs="Times New Roman"/>
          <w:color w:val="000000"/>
          <w:sz w:val="24"/>
          <w:szCs w:val="24"/>
        </w:rPr>
        <w:t>для</w:t>
      </w:r>
      <w:proofErr w:type="gramEnd"/>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соответствующей работы.</w:t>
      </w:r>
    </w:p>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rmal"/>
        <w:jc w:val="both"/>
        <w:rPr>
          <w:rFonts w:ascii="Times New Roman" w:hAnsi="Times New Roman" w:cs="Times New Roman"/>
          <w:color w:val="000000"/>
          <w:sz w:val="24"/>
          <w:szCs w:val="24"/>
        </w:rPr>
      </w:pPr>
    </w:p>
    <w:p w:rsidR="00FF5B09" w:rsidRDefault="00FF5B09" w:rsidP="00FF5B09">
      <w:pPr>
        <w:pStyle w:val="ConsPlusNormal"/>
        <w:ind w:left="5529"/>
        <w:rPr>
          <w:rFonts w:ascii="Times New Roman" w:hAnsi="Times New Roman" w:cs="Times New Roman"/>
          <w:color w:val="000000"/>
          <w:sz w:val="24"/>
          <w:szCs w:val="24"/>
        </w:rPr>
      </w:pPr>
    </w:p>
    <w:p w:rsidR="00FF5B09" w:rsidRPr="00C54F19" w:rsidRDefault="00491D83" w:rsidP="00491D83">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F5B09">
        <w:rPr>
          <w:rFonts w:ascii="Times New Roman" w:hAnsi="Times New Roman" w:cs="Times New Roman"/>
          <w:color w:val="000000"/>
          <w:sz w:val="24"/>
          <w:szCs w:val="24"/>
        </w:rPr>
        <w:t>Приложение №</w:t>
      </w:r>
      <w:r w:rsidR="00FF5B09" w:rsidRPr="00C54F19">
        <w:rPr>
          <w:rFonts w:ascii="Times New Roman" w:hAnsi="Times New Roman" w:cs="Times New Roman"/>
          <w:color w:val="000000"/>
          <w:sz w:val="24"/>
          <w:szCs w:val="24"/>
        </w:rPr>
        <w:t xml:space="preserve"> 2</w:t>
      </w:r>
    </w:p>
    <w:p w:rsidR="00FF5B09" w:rsidRDefault="00FF5B09" w:rsidP="00FF5B09">
      <w:pPr>
        <w:pStyle w:val="ConsPlusNormal"/>
        <w:ind w:left="5529"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формирования муниципального задания в отношении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учреждений</w:t>
      </w: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муниципального образования </w:t>
      </w:r>
      <w:r w:rsidR="00491D83">
        <w:rPr>
          <w:rFonts w:ascii="Times New Roman" w:hAnsi="Times New Roman" w:cs="Times New Roman"/>
          <w:color w:val="000000"/>
          <w:sz w:val="24"/>
          <w:szCs w:val="24"/>
        </w:rPr>
        <w:t>«Усть-Чижапское</w:t>
      </w: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сельское поселение</w:t>
      </w:r>
      <w:r w:rsidR="00491D83">
        <w:rPr>
          <w:rFonts w:ascii="Times New Roman" w:hAnsi="Times New Roman" w:cs="Times New Roman"/>
          <w:color w:val="000000"/>
          <w:sz w:val="24"/>
          <w:szCs w:val="24"/>
        </w:rPr>
        <w:t>»</w:t>
      </w:r>
    </w:p>
    <w:p w:rsidR="00FF5B09" w:rsidRPr="00C54F19" w:rsidRDefault="00FF5B09" w:rsidP="00FF5B09">
      <w:pPr>
        <w:pStyle w:val="ConsPlusNormal"/>
        <w:ind w:left="5529"/>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УТВЕРЖДАЮ</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w:t>
      </w:r>
    </w:p>
    <w:p w:rsidR="00FF5B09" w:rsidRPr="00C54F19" w:rsidRDefault="00FF5B09" w:rsidP="00FF5B09">
      <w:pPr>
        <w:pStyle w:val="ConsPlusNonformat"/>
        <w:jc w:val="right"/>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(Должность, фамилия, имя, отчество</w:t>
      </w:r>
      <w:proofErr w:type="gramEnd"/>
    </w:p>
    <w:p w:rsidR="00FF5B09" w:rsidRPr="00C54F19" w:rsidRDefault="00FF5B09" w:rsidP="00FF5B09">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(последнее - при наличии) и подпись</w:t>
      </w:r>
    </w:p>
    <w:p w:rsidR="00FF5B09" w:rsidRPr="00C54F19" w:rsidRDefault="00FF5B09" w:rsidP="00FF5B09">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руководителя уполномоченного</w:t>
      </w:r>
      <w:r>
        <w:rPr>
          <w:rFonts w:ascii="Times New Roman" w:hAnsi="Times New Roman" w:cs="Times New Roman"/>
          <w:color w:val="000000"/>
          <w:sz w:val="24"/>
          <w:szCs w:val="24"/>
        </w:rPr>
        <w:t xml:space="preserve"> органа</w:t>
      </w:r>
      <w:r w:rsidRPr="00C54F19">
        <w:rPr>
          <w:rFonts w:ascii="Times New Roman" w:hAnsi="Times New Roman" w:cs="Times New Roman"/>
          <w:color w:val="000000"/>
          <w:sz w:val="24"/>
          <w:szCs w:val="24"/>
        </w:rPr>
        <w:t>)</w:t>
      </w:r>
    </w:p>
    <w:p w:rsidR="00FF5B09" w:rsidRPr="00C54F19" w:rsidRDefault="00FF5B09" w:rsidP="00FF5B09">
      <w:pPr>
        <w:pStyle w:val="ConsPlusNonformat"/>
        <w:jc w:val="right"/>
        <w:rPr>
          <w:rFonts w:ascii="Times New Roman" w:hAnsi="Times New Roman" w:cs="Times New Roman"/>
          <w:color w:val="000000"/>
          <w:sz w:val="24"/>
          <w:szCs w:val="24"/>
        </w:rPr>
      </w:pPr>
    </w:p>
    <w:p w:rsidR="00FF5B09" w:rsidRPr="00C54F19" w:rsidRDefault="00FF5B09" w:rsidP="00FF5B09">
      <w:pPr>
        <w:pStyle w:val="ConsPlusNonformat"/>
        <w:jc w:val="center"/>
        <w:rPr>
          <w:rFonts w:ascii="Times New Roman" w:hAnsi="Times New Roman" w:cs="Times New Roman"/>
          <w:color w:val="000000"/>
          <w:sz w:val="24"/>
          <w:szCs w:val="24"/>
        </w:rPr>
      </w:pPr>
      <w:bookmarkStart w:id="8" w:name="P428"/>
      <w:bookmarkEnd w:id="8"/>
      <w:r w:rsidRPr="00C54F19">
        <w:rPr>
          <w:rFonts w:ascii="Times New Roman" w:hAnsi="Times New Roman" w:cs="Times New Roman"/>
          <w:color w:val="000000"/>
          <w:sz w:val="24"/>
          <w:szCs w:val="24"/>
        </w:rPr>
        <w:t>Отчет об исполнении муниципального задания за ______ год</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I. Исполнение муниципального задания в части оказания муниципальных</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Муниципальная услуга </w:t>
      </w:r>
      <w:r>
        <w:rPr>
          <w:rFonts w:ascii="Times New Roman" w:hAnsi="Times New Roman" w:cs="Times New Roman"/>
          <w:color w:val="000000"/>
          <w:sz w:val="24"/>
          <w:szCs w:val="24"/>
        </w:rPr>
        <w:t>«</w:t>
      </w:r>
      <w:r w:rsidRPr="00C54F19">
        <w:rPr>
          <w:rFonts w:ascii="Times New Roman" w:hAnsi="Times New Roman" w:cs="Times New Roman"/>
          <w:color w:val="000000"/>
          <w:sz w:val="24"/>
          <w:szCs w:val="24"/>
        </w:rPr>
        <w:t>__________________________________________</w:t>
      </w:r>
      <w:r>
        <w:rPr>
          <w:rFonts w:ascii="Times New Roman" w:hAnsi="Times New Roman" w:cs="Times New Roman"/>
          <w:color w:val="000000"/>
          <w:sz w:val="24"/>
          <w:szCs w:val="24"/>
        </w:rPr>
        <w:t>»</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Сведения о достижении показателей объема.</w:t>
      </w:r>
    </w:p>
    <w:p w:rsidR="00FF5B09" w:rsidRPr="00C54F19" w:rsidRDefault="00FF5B09" w:rsidP="00FF5B09">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992"/>
        <w:gridCol w:w="851"/>
      </w:tblGrid>
      <w:tr w:rsidR="00FF5B09" w:rsidRPr="00C54F19" w:rsidTr="00766E41">
        <w:tc>
          <w:tcPr>
            <w:tcW w:w="397"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(наименование показателя)</w:t>
            </w:r>
          </w:p>
        </w:tc>
        <w:tc>
          <w:tcPr>
            <w:tcW w:w="127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(наименование показателя)</w:t>
            </w:r>
          </w:p>
        </w:tc>
        <w:tc>
          <w:tcPr>
            <w:tcW w:w="7088" w:type="dxa"/>
            <w:gridSpan w:val="7"/>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услуги</w:t>
            </w:r>
          </w:p>
        </w:tc>
      </w:tr>
      <w:tr w:rsidR="00FF5B09" w:rsidRPr="00C54F19" w:rsidTr="00766E41">
        <w:tc>
          <w:tcPr>
            <w:tcW w:w="397" w:type="dxa"/>
            <w:vMerge/>
          </w:tcPr>
          <w:p w:rsidR="00FF5B09" w:rsidRPr="00C54F19" w:rsidRDefault="00FF5B09" w:rsidP="00766E41">
            <w:pPr>
              <w:rPr>
                <w:color w:val="000000"/>
              </w:rPr>
            </w:pPr>
          </w:p>
        </w:tc>
        <w:tc>
          <w:tcPr>
            <w:tcW w:w="1225" w:type="dxa"/>
            <w:vMerge/>
          </w:tcPr>
          <w:p w:rsidR="00FF5B09" w:rsidRPr="00C54F19" w:rsidRDefault="00FF5B09" w:rsidP="00766E41">
            <w:pPr>
              <w:rPr>
                <w:color w:val="000000"/>
              </w:rPr>
            </w:pPr>
          </w:p>
        </w:tc>
        <w:tc>
          <w:tcPr>
            <w:tcW w:w="1275" w:type="dxa"/>
            <w:vMerge/>
          </w:tcPr>
          <w:p w:rsidR="00FF5B09" w:rsidRPr="00C54F19" w:rsidRDefault="00FF5B09" w:rsidP="00766E41">
            <w:pPr>
              <w:rPr>
                <w:color w:val="000000"/>
              </w:rPr>
            </w:pP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FF5B09" w:rsidRPr="00C54F19" w:rsidRDefault="00FF5B09" w:rsidP="00766E41">
            <w:pPr>
              <w:rPr>
                <w:color w:val="000000"/>
              </w:rPr>
            </w:pPr>
            <w:r w:rsidRPr="00C54F19">
              <w:rPr>
                <w:color w:val="000000"/>
              </w:rPr>
              <w:t>единица измерения</w:t>
            </w:r>
          </w:p>
        </w:tc>
        <w:tc>
          <w:tcPr>
            <w:tcW w:w="1276"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455"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454"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992"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p>
        </w:tc>
      </w:tr>
      <w:tr w:rsidR="00FF5B09" w:rsidRPr="00C54F19" w:rsidTr="00766E41">
        <w:tc>
          <w:tcPr>
            <w:tcW w:w="397"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FF5B09" w:rsidRPr="00C54F19" w:rsidRDefault="00FF5B09" w:rsidP="00766E41">
            <w:pPr>
              <w:pStyle w:val="ConsPlusNormal"/>
              <w:jc w:val="center"/>
              <w:rPr>
                <w:rFonts w:ascii="Times New Roman" w:hAnsi="Times New Roman" w:cs="Times New Roman"/>
                <w:color w:val="000000"/>
                <w:sz w:val="24"/>
                <w:szCs w:val="24"/>
              </w:rPr>
            </w:pPr>
            <w:bookmarkStart w:id="9" w:name="P454"/>
            <w:bookmarkEnd w:id="9"/>
            <w:r w:rsidRPr="00C54F19">
              <w:rPr>
                <w:rFonts w:ascii="Times New Roman" w:hAnsi="Times New Roman" w:cs="Times New Roman"/>
                <w:color w:val="000000"/>
                <w:sz w:val="24"/>
                <w:szCs w:val="24"/>
              </w:rPr>
              <w:t>6</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bookmarkStart w:id="10" w:name="P455"/>
            <w:bookmarkEnd w:id="10"/>
            <w:r w:rsidRPr="00C54F19">
              <w:rPr>
                <w:rFonts w:ascii="Times New Roman" w:hAnsi="Times New Roman" w:cs="Times New Roman"/>
                <w:color w:val="000000"/>
                <w:sz w:val="24"/>
                <w:szCs w:val="24"/>
              </w:rPr>
              <w:t>7</w:t>
            </w:r>
          </w:p>
        </w:tc>
        <w:tc>
          <w:tcPr>
            <w:tcW w:w="850"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992"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Сведения о достижении показателей качества.</w:t>
      </w:r>
    </w:p>
    <w:p w:rsidR="00FF5B09" w:rsidRPr="00C54F19" w:rsidRDefault="00FF5B09" w:rsidP="00FF5B09">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FF5B09" w:rsidRPr="00C54F19" w:rsidTr="00766E41">
        <w:tc>
          <w:tcPr>
            <w:tcW w:w="397"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(наименование показателя)</w:t>
            </w:r>
          </w:p>
        </w:tc>
        <w:tc>
          <w:tcPr>
            <w:tcW w:w="127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(наименование показателя)</w:t>
            </w:r>
          </w:p>
        </w:tc>
        <w:tc>
          <w:tcPr>
            <w:tcW w:w="7088" w:type="dxa"/>
            <w:gridSpan w:val="7"/>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услуги</w:t>
            </w:r>
          </w:p>
        </w:tc>
      </w:tr>
      <w:tr w:rsidR="00FF5B09" w:rsidRPr="00C54F19" w:rsidTr="00766E41">
        <w:tc>
          <w:tcPr>
            <w:tcW w:w="397" w:type="dxa"/>
            <w:vMerge/>
          </w:tcPr>
          <w:p w:rsidR="00FF5B09" w:rsidRPr="00C54F19" w:rsidRDefault="00FF5B09" w:rsidP="00766E41">
            <w:pPr>
              <w:rPr>
                <w:color w:val="000000"/>
              </w:rPr>
            </w:pPr>
          </w:p>
        </w:tc>
        <w:tc>
          <w:tcPr>
            <w:tcW w:w="1225" w:type="dxa"/>
            <w:vMerge/>
          </w:tcPr>
          <w:p w:rsidR="00FF5B09" w:rsidRPr="00C54F19" w:rsidRDefault="00FF5B09" w:rsidP="00766E41">
            <w:pPr>
              <w:rPr>
                <w:color w:val="000000"/>
              </w:rPr>
            </w:pPr>
          </w:p>
        </w:tc>
        <w:tc>
          <w:tcPr>
            <w:tcW w:w="1275" w:type="dxa"/>
            <w:vMerge/>
          </w:tcPr>
          <w:p w:rsidR="00FF5B09" w:rsidRPr="00C54F19" w:rsidRDefault="00FF5B09" w:rsidP="00766E41">
            <w:pPr>
              <w:rPr>
                <w:color w:val="000000"/>
              </w:rPr>
            </w:pP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00"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499"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FF5B09" w:rsidRPr="00C54F19" w:rsidTr="00766E41">
        <w:tc>
          <w:tcPr>
            <w:tcW w:w="397"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bookmarkStart w:id="11" w:name="P499"/>
            <w:bookmarkEnd w:id="11"/>
            <w:r w:rsidRPr="00C54F19">
              <w:rPr>
                <w:rFonts w:ascii="Times New Roman" w:hAnsi="Times New Roman" w:cs="Times New Roman"/>
                <w:color w:val="000000"/>
                <w:sz w:val="24"/>
                <w:szCs w:val="24"/>
              </w:rPr>
              <w:t>6</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bookmarkStart w:id="12" w:name="P500"/>
            <w:bookmarkEnd w:id="12"/>
            <w:r w:rsidRPr="00C54F19">
              <w:rPr>
                <w:rFonts w:ascii="Times New Roman" w:hAnsi="Times New Roman" w:cs="Times New Roman"/>
                <w:color w:val="000000"/>
                <w:sz w:val="24"/>
                <w:szCs w:val="24"/>
              </w:rPr>
              <w:t>7</w:t>
            </w:r>
          </w:p>
        </w:tc>
        <w:tc>
          <w:tcPr>
            <w:tcW w:w="850"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II.   Исполнение    муниципального    задания   в   части    оказания</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 работ</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Муниципальная работа "___________________________________________"</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работы)</w:t>
      </w:r>
    </w:p>
    <w:p w:rsidR="00FF5B09" w:rsidRPr="00C54F19" w:rsidRDefault="00FF5B09" w:rsidP="00FF5B09">
      <w:pPr>
        <w:pStyle w:val="ConsPlusNonformat"/>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Сведения о достижении показателей объема.</w:t>
      </w:r>
    </w:p>
    <w:p w:rsidR="00FF5B09" w:rsidRPr="00C54F19" w:rsidRDefault="00FF5B09" w:rsidP="00FF5B09">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FF5B09" w:rsidRPr="00C54F19" w:rsidTr="00766E41">
        <w:tc>
          <w:tcPr>
            <w:tcW w:w="397"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27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7088" w:type="dxa"/>
            <w:gridSpan w:val="7"/>
            <w:vAlign w:val="center"/>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работы</w:t>
            </w:r>
          </w:p>
        </w:tc>
      </w:tr>
      <w:tr w:rsidR="00FF5B09" w:rsidRPr="00C54F19" w:rsidTr="00766E41">
        <w:tc>
          <w:tcPr>
            <w:tcW w:w="397" w:type="dxa"/>
            <w:vMerge/>
          </w:tcPr>
          <w:p w:rsidR="00FF5B09" w:rsidRPr="00C54F19" w:rsidRDefault="00FF5B09" w:rsidP="00766E41">
            <w:pPr>
              <w:rPr>
                <w:color w:val="000000"/>
              </w:rPr>
            </w:pPr>
          </w:p>
        </w:tc>
        <w:tc>
          <w:tcPr>
            <w:tcW w:w="1225" w:type="dxa"/>
            <w:vMerge/>
          </w:tcPr>
          <w:p w:rsidR="00FF5B09" w:rsidRPr="00C54F19" w:rsidRDefault="00FF5B09" w:rsidP="00766E41">
            <w:pPr>
              <w:rPr>
                <w:color w:val="000000"/>
              </w:rPr>
            </w:pPr>
          </w:p>
        </w:tc>
        <w:tc>
          <w:tcPr>
            <w:tcW w:w="1275" w:type="dxa"/>
            <w:vMerge/>
          </w:tcPr>
          <w:p w:rsidR="00FF5B09" w:rsidRPr="00C54F19" w:rsidRDefault="00FF5B09" w:rsidP="00766E41">
            <w:pPr>
              <w:rPr>
                <w:color w:val="000000"/>
              </w:rPr>
            </w:pP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52"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551"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FF5B09" w:rsidRPr="00C54F19" w:rsidTr="00766E41">
        <w:tc>
          <w:tcPr>
            <w:tcW w:w="397"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FF5B09" w:rsidRPr="00C54F19" w:rsidRDefault="00FF5B09" w:rsidP="00766E41">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bookmarkStart w:id="13" w:name="P551"/>
            <w:bookmarkEnd w:id="13"/>
            <w:r w:rsidRPr="00C54F19">
              <w:rPr>
                <w:rFonts w:ascii="Times New Roman" w:hAnsi="Times New Roman" w:cs="Times New Roman"/>
                <w:color w:val="000000"/>
                <w:sz w:val="24"/>
                <w:szCs w:val="24"/>
              </w:rPr>
              <w:t>6</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bookmarkStart w:id="14" w:name="P552"/>
            <w:bookmarkEnd w:id="14"/>
            <w:r w:rsidRPr="00C54F19">
              <w:rPr>
                <w:rFonts w:ascii="Times New Roman" w:hAnsi="Times New Roman" w:cs="Times New Roman"/>
                <w:color w:val="000000"/>
                <w:sz w:val="24"/>
                <w:szCs w:val="24"/>
              </w:rPr>
              <w:t>7</w:t>
            </w:r>
          </w:p>
        </w:tc>
        <w:tc>
          <w:tcPr>
            <w:tcW w:w="850"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Сведения о достижении показателей качества </w:t>
      </w:r>
      <w:hyperlink w:anchor="P627" w:history="1">
        <w:r w:rsidRPr="00C54F19">
          <w:rPr>
            <w:rFonts w:ascii="Times New Roman" w:hAnsi="Times New Roman" w:cs="Times New Roman"/>
            <w:color w:val="000000"/>
            <w:sz w:val="24"/>
            <w:szCs w:val="24"/>
          </w:rPr>
          <w:t>&lt;3&gt;</w:t>
        </w:r>
      </w:hyperlink>
      <w:r w:rsidRPr="00C54F19">
        <w:rPr>
          <w:rFonts w:ascii="Times New Roman" w:hAnsi="Times New Roman" w:cs="Times New Roman"/>
          <w:color w:val="000000"/>
          <w:sz w:val="24"/>
          <w:szCs w:val="24"/>
        </w:rPr>
        <w:t>.</w:t>
      </w:r>
    </w:p>
    <w:p w:rsidR="00FF5B09" w:rsidRPr="00C54F19" w:rsidRDefault="00FF5B09" w:rsidP="00FF5B09">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FF5B09" w:rsidRPr="00C54F19" w:rsidTr="00766E41">
        <w:tc>
          <w:tcPr>
            <w:tcW w:w="397"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275"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7088" w:type="dxa"/>
            <w:gridSpan w:val="7"/>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работы</w:t>
            </w:r>
          </w:p>
        </w:tc>
      </w:tr>
      <w:tr w:rsidR="00FF5B09" w:rsidRPr="00C54F19" w:rsidTr="00766E41">
        <w:tc>
          <w:tcPr>
            <w:tcW w:w="397" w:type="dxa"/>
            <w:vMerge/>
          </w:tcPr>
          <w:p w:rsidR="00FF5B09" w:rsidRPr="00C54F19" w:rsidRDefault="00FF5B09" w:rsidP="00766E41">
            <w:pPr>
              <w:rPr>
                <w:color w:val="000000"/>
              </w:rPr>
            </w:pPr>
          </w:p>
        </w:tc>
        <w:tc>
          <w:tcPr>
            <w:tcW w:w="1225" w:type="dxa"/>
            <w:vMerge/>
          </w:tcPr>
          <w:p w:rsidR="00FF5B09" w:rsidRPr="00C54F19" w:rsidRDefault="00FF5B09" w:rsidP="00766E41">
            <w:pPr>
              <w:rPr>
                <w:color w:val="000000"/>
              </w:rPr>
            </w:pPr>
          </w:p>
        </w:tc>
        <w:tc>
          <w:tcPr>
            <w:tcW w:w="1275" w:type="dxa"/>
            <w:vMerge/>
          </w:tcPr>
          <w:p w:rsidR="00FF5B09" w:rsidRPr="00C54F19" w:rsidRDefault="00FF5B09" w:rsidP="00766E41">
            <w:pPr>
              <w:rPr>
                <w:color w:val="000000"/>
              </w:rPr>
            </w:pP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97"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596"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FF5B09" w:rsidRPr="00C54F19" w:rsidTr="00766E41">
        <w:tc>
          <w:tcPr>
            <w:tcW w:w="397"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bookmarkStart w:id="15" w:name="P596"/>
            <w:bookmarkEnd w:id="15"/>
            <w:r w:rsidRPr="00C54F19">
              <w:rPr>
                <w:rFonts w:ascii="Times New Roman" w:hAnsi="Times New Roman" w:cs="Times New Roman"/>
                <w:color w:val="000000"/>
                <w:sz w:val="24"/>
                <w:szCs w:val="24"/>
              </w:rPr>
              <w:t>6</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bookmarkStart w:id="16" w:name="P597"/>
            <w:bookmarkEnd w:id="16"/>
            <w:r w:rsidRPr="00C54F19">
              <w:rPr>
                <w:rFonts w:ascii="Times New Roman" w:hAnsi="Times New Roman" w:cs="Times New Roman"/>
                <w:color w:val="000000"/>
                <w:sz w:val="24"/>
                <w:szCs w:val="24"/>
              </w:rPr>
              <w:t>7</w:t>
            </w:r>
          </w:p>
        </w:tc>
        <w:tc>
          <w:tcPr>
            <w:tcW w:w="850"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FF5B09" w:rsidRPr="00C54F19" w:rsidRDefault="00FF5B09" w:rsidP="00766E41">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397" w:type="dxa"/>
          </w:tcPr>
          <w:p w:rsidR="00FF5B09" w:rsidRPr="00C54F19" w:rsidRDefault="00FF5B09" w:rsidP="00766E41">
            <w:pPr>
              <w:pStyle w:val="ConsPlusNormal"/>
              <w:rPr>
                <w:rFonts w:ascii="Times New Roman" w:hAnsi="Times New Roman" w:cs="Times New Roman"/>
                <w:color w:val="000000"/>
                <w:sz w:val="24"/>
                <w:szCs w:val="24"/>
              </w:rPr>
            </w:pPr>
          </w:p>
        </w:tc>
        <w:tc>
          <w:tcPr>
            <w:tcW w:w="1225" w:type="dxa"/>
          </w:tcPr>
          <w:p w:rsidR="00FF5B09" w:rsidRPr="00C54F19" w:rsidRDefault="00FF5B09" w:rsidP="00766E41">
            <w:pPr>
              <w:pStyle w:val="ConsPlusNormal"/>
              <w:rPr>
                <w:rFonts w:ascii="Times New Roman" w:hAnsi="Times New Roman" w:cs="Times New Roman"/>
                <w:color w:val="000000"/>
                <w:sz w:val="24"/>
                <w:szCs w:val="24"/>
              </w:rPr>
            </w:pPr>
          </w:p>
        </w:tc>
        <w:tc>
          <w:tcPr>
            <w:tcW w:w="1275"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276"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850" w:type="dxa"/>
          </w:tcPr>
          <w:p w:rsidR="00FF5B09" w:rsidRPr="00C54F19" w:rsidRDefault="00FF5B09" w:rsidP="00766E41">
            <w:pPr>
              <w:pStyle w:val="ConsPlusNormal"/>
              <w:rPr>
                <w:rFonts w:ascii="Times New Roman" w:hAnsi="Times New Roman" w:cs="Times New Roman"/>
                <w:color w:val="000000"/>
                <w:sz w:val="24"/>
                <w:szCs w:val="24"/>
              </w:rPr>
            </w:pPr>
          </w:p>
        </w:tc>
        <w:tc>
          <w:tcPr>
            <w:tcW w:w="851" w:type="dxa"/>
          </w:tcPr>
          <w:p w:rsidR="00FF5B09" w:rsidRPr="00C54F19" w:rsidRDefault="00FF5B09" w:rsidP="00766E41">
            <w:pPr>
              <w:pStyle w:val="ConsPlusNormal"/>
              <w:rPr>
                <w:rFonts w:ascii="Times New Roman" w:hAnsi="Times New Roman" w:cs="Times New Roman"/>
                <w:color w:val="000000"/>
                <w:sz w:val="24"/>
                <w:szCs w:val="24"/>
              </w:rPr>
            </w:pPr>
          </w:p>
        </w:tc>
        <w:tc>
          <w:tcPr>
            <w:tcW w:w="992"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w:t>
      </w:r>
    </w:p>
    <w:p w:rsidR="00FF5B09" w:rsidRPr="00C54F19" w:rsidRDefault="00FF5B09" w:rsidP="00FF5B09">
      <w:pPr>
        <w:pStyle w:val="ConsPlusNonformat"/>
        <w:jc w:val="both"/>
        <w:rPr>
          <w:rFonts w:ascii="Times New Roman" w:hAnsi="Times New Roman" w:cs="Times New Roman"/>
          <w:color w:val="000000"/>
          <w:sz w:val="24"/>
          <w:szCs w:val="24"/>
        </w:rPr>
      </w:pPr>
      <w:bookmarkStart w:id="17" w:name="P623"/>
      <w:bookmarkEnd w:id="17"/>
      <w:r w:rsidRPr="00C54F19">
        <w:rPr>
          <w:rFonts w:ascii="Times New Roman" w:hAnsi="Times New Roman" w:cs="Times New Roman"/>
          <w:color w:val="000000"/>
          <w:sz w:val="24"/>
          <w:szCs w:val="24"/>
        </w:rPr>
        <w:t>&lt;1&gt;   Отклонение,   при   котором   муниципальное  задание  считается</w:t>
      </w:r>
    </w:p>
    <w:p w:rsidR="00FF5B09" w:rsidRPr="00C54F19" w:rsidRDefault="00FF5B09" w:rsidP="00FF5B09">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выполненным (устанавливается в соответствующем муниципальном задании).</w:t>
      </w:r>
    </w:p>
    <w:p w:rsidR="00FF5B09" w:rsidRPr="00C54F19" w:rsidRDefault="00FF5B09" w:rsidP="00FF5B09">
      <w:pPr>
        <w:pStyle w:val="ConsPlusNonformat"/>
        <w:jc w:val="both"/>
        <w:rPr>
          <w:rFonts w:ascii="Times New Roman" w:hAnsi="Times New Roman" w:cs="Times New Roman"/>
          <w:color w:val="000000"/>
          <w:sz w:val="24"/>
          <w:szCs w:val="24"/>
        </w:rPr>
      </w:pPr>
      <w:bookmarkStart w:id="18" w:name="P625"/>
      <w:bookmarkEnd w:id="18"/>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О</w:t>
      </w:r>
      <w:proofErr w:type="gramEnd"/>
      <w:r w:rsidRPr="00C54F19">
        <w:rPr>
          <w:rFonts w:ascii="Times New Roman" w:hAnsi="Times New Roman" w:cs="Times New Roman"/>
          <w:color w:val="000000"/>
          <w:sz w:val="24"/>
          <w:szCs w:val="24"/>
        </w:rPr>
        <w:t>писываются  причины  отклонений, полученных сверх отклонений, при</w:t>
      </w:r>
    </w:p>
    <w:p w:rsidR="00FF5B09" w:rsidRPr="00C54F19" w:rsidRDefault="00FF5B09" w:rsidP="00FF5B09">
      <w:pPr>
        <w:pStyle w:val="ConsPlusNonforma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r w:rsidRPr="00C54F19">
        <w:rPr>
          <w:rFonts w:ascii="Times New Roman" w:hAnsi="Times New Roman" w:cs="Times New Roman"/>
          <w:color w:val="000000"/>
          <w:sz w:val="24"/>
          <w:szCs w:val="24"/>
        </w:rPr>
        <w:t>оторых</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муниципальное задание считается выполненным (гр. 8 - гр. 9).</w:t>
      </w:r>
    </w:p>
    <w:p w:rsidR="00FF5B09" w:rsidRPr="00C54F19" w:rsidRDefault="00FF5B09" w:rsidP="00FF5B09">
      <w:pPr>
        <w:pStyle w:val="ConsPlusNonformat"/>
        <w:jc w:val="both"/>
        <w:rPr>
          <w:rFonts w:ascii="Times New Roman" w:hAnsi="Times New Roman" w:cs="Times New Roman"/>
          <w:color w:val="000000"/>
          <w:sz w:val="24"/>
          <w:szCs w:val="24"/>
        </w:rPr>
      </w:pPr>
      <w:bookmarkStart w:id="19" w:name="P627"/>
      <w:bookmarkEnd w:id="19"/>
      <w:r w:rsidRPr="00C54F19">
        <w:rPr>
          <w:rFonts w:ascii="Times New Roman" w:hAnsi="Times New Roman" w:cs="Times New Roman"/>
          <w:color w:val="000000"/>
          <w:sz w:val="24"/>
          <w:szCs w:val="24"/>
        </w:rPr>
        <w:t>&lt;3</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при  наличии  в  муниципальном  задании показателей</w:t>
      </w:r>
    </w:p>
    <w:p w:rsidR="00FF5B09" w:rsidRDefault="00FF5B09" w:rsidP="00FF5B0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качества для работы</w:t>
      </w:r>
    </w:p>
    <w:p w:rsidR="00FF5B09" w:rsidRDefault="00FF5B09" w:rsidP="00FF5B09">
      <w:pPr>
        <w:pStyle w:val="ConsPlusNormal"/>
        <w:jc w:val="right"/>
        <w:rPr>
          <w:rFonts w:ascii="Times New Roman" w:hAnsi="Times New Roman" w:cs="Times New Roman"/>
          <w:color w:val="000000"/>
          <w:sz w:val="24"/>
          <w:szCs w:val="24"/>
        </w:rPr>
      </w:pPr>
    </w:p>
    <w:p w:rsidR="00FF5B09" w:rsidRPr="00C54F19" w:rsidRDefault="00E560A3" w:rsidP="00E560A3">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F5B09" w:rsidRPr="00C54F19">
        <w:rPr>
          <w:rFonts w:ascii="Times New Roman" w:hAnsi="Times New Roman" w:cs="Times New Roman"/>
          <w:color w:val="000000"/>
          <w:sz w:val="24"/>
          <w:szCs w:val="24"/>
        </w:rPr>
        <w:t xml:space="preserve">Приложение </w:t>
      </w:r>
      <w:r w:rsidR="00FF5B09">
        <w:rPr>
          <w:rFonts w:ascii="Times New Roman" w:hAnsi="Times New Roman" w:cs="Times New Roman"/>
          <w:color w:val="000000"/>
          <w:sz w:val="24"/>
          <w:szCs w:val="24"/>
        </w:rPr>
        <w:t>№</w:t>
      </w:r>
      <w:r w:rsidR="00FF5B09" w:rsidRPr="00C54F19">
        <w:rPr>
          <w:rFonts w:ascii="Times New Roman" w:hAnsi="Times New Roman" w:cs="Times New Roman"/>
          <w:color w:val="000000"/>
          <w:sz w:val="24"/>
          <w:szCs w:val="24"/>
        </w:rPr>
        <w:t xml:space="preserve"> 3</w:t>
      </w:r>
    </w:p>
    <w:p w:rsidR="00FF5B09" w:rsidRDefault="00FF5B09" w:rsidP="00FF5B09">
      <w:pPr>
        <w:pStyle w:val="ConsPlusNormal"/>
        <w:ind w:left="5529"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формирования муниципального задания в отношении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 учреждений</w:t>
      </w: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муниципального образования </w:t>
      </w:r>
      <w:r w:rsidR="00E560A3">
        <w:rPr>
          <w:rFonts w:ascii="Times New Roman" w:hAnsi="Times New Roman" w:cs="Times New Roman"/>
          <w:color w:val="000000"/>
          <w:sz w:val="24"/>
          <w:szCs w:val="24"/>
        </w:rPr>
        <w:t>«Усть-Чижапское</w:t>
      </w:r>
      <w:r w:rsidRPr="004C0230">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p>
    <w:p w:rsidR="00FF5B09" w:rsidRPr="00C54F19" w:rsidRDefault="00FF5B09" w:rsidP="00FF5B09">
      <w:pPr>
        <w:pStyle w:val="ConsPlusNormal"/>
        <w:ind w:left="5529"/>
        <w:jc w:val="both"/>
        <w:rPr>
          <w:rFonts w:ascii="Times New Roman" w:hAnsi="Times New Roman" w:cs="Times New Roman"/>
          <w:color w:val="000000"/>
          <w:sz w:val="24"/>
          <w:szCs w:val="24"/>
        </w:rPr>
      </w:pPr>
    </w:p>
    <w:p w:rsidR="00FF5B09" w:rsidRPr="00C54F19" w:rsidRDefault="00FF5B09" w:rsidP="00FF5B09">
      <w:pPr>
        <w:pStyle w:val="ConsPlusNormal"/>
        <w:ind w:left="5103" w:firstLine="0"/>
        <w:rPr>
          <w:rFonts w:ascii="Times New Roman" w:hAnsi="Times New Roman" w:cs="Times New Roman"/>
          <w:color w:val="000000"/>
          <w:sz w:val="24"/>
          <w:szCs w:val="24"/>
        </w:rPr>
      </w:pPr>
    </w:p>
    <w:p w:rsidR="00FF5B09" w:rsidRPr="00C54F19" w:rsidRDefault="00FF5B09" w:rsidP="00FF5B09">
      <w:pPr>
        <w:pStyle w:val="ConsPlusNormal"/>
        <w:ind w:left="5670"/>
        <w:jc w:val="both"/>
        <w:rPr>
          <w:rFonts w:ascii="Times New Roman" w:hAnsi="Times New Roman" w:cs="Times New Roman"/>
          <w:color w:val="000000"/>
          <w:sz w:val="24"/>
          <w:szCs w:val="24"/>
        </w:rPr>
      </w:pPr>
    </w:p>
    <w:p w:rsidR="00FF5B09" w:rsidRPr="00C54F19" w:rsidRDefault="00FF5B09" w:rsidP="00565CF8">
      <w:pPr>
        <w:pStyle w:val="ConsPlusNormal"/>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FF5B09" w:rsidRPr="00C54F19" w:rsidRDefault="00FF5B09" w:rsidP="00FF5B09">
      <w:pPr>
        <w:pStyle w:val="ConsPlusNormal"/>
        <w:jc w:val="both"/>
        <w:rPr>
          <w:rFonts w:ascii="Times New Roman" w:hAnsi="Times New Roman" w:cs="Times New Roman"/>
          <w:color w:val="000000"/>
          <w:sz w:val="24"/>
          <w:szCs w:val="24"/>
        </w:rPr>
      </w:pPr>
    </w:p>
    <w:p w:rsidR="00FF5B09" w:rsidRPr="00C54F19" w:rsidRDefault="00FF5B09" w:rsidP="00FF5B09">
      <w:pPr>
        <w:pStyle w:val="ConsPlusNormal"/>
        <w:jc w:val="center"/>
        <w:rPr>
          <w:rFonts w:ascii="Times New Roman" w:hAnsi="Times New Roman" w:cs="Times New Roman"/>
          <w:color w:val="000000"/>
          <w:sz w:val="24"/>
          <w:szCs w:val="24"/>
        </w:rPr>
      </w:pPr>
      <w:bookmarkStart w:id="20" w:name="P641"/>
      <w:bookmarkEnd w:id="20"/>
      <w:r w:rsidRPr="00C54F19">
        <w:rPr>
          <w:rFonts w:ascii="Times New Roman" w:hAnsi="Times New Roman" w:cs="Times New Roman"/>
          <w:color w:val="000000"/>
          <w:sz w:val="24"/>
          <w:szCs w:val="24"/>
        </w:rPr>
        <w:t xml:space="preserve">Сводная информация об исполнении </w:t>
      </w:r>
      <w:proofErr w:type="gramStart"/>
      <w:r w:rsidRPr="00C54F19">
        <w:rPr>
          <w:rFonts w:ascii="Times New Roman" w:hAnsi="Times New Roman" w:cs="Times New Roman"/>
          <w:color w:val="000000"/>
          <w:sz w:val="24"/>
          <w:szCs w:val="24"/>
        </w:rPr>
        <w:t>муниципальными</w:t>
      </w:r>
      <w:proofErr w:type="gramEnd"/>
    </w:p>
    <w:p w:rsidR="00FF5B09" w:rsidRPr="00C54F19" w:rsidRDefault="00FF5B09" w:rsidP="00FF5B09">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учреждениями муниципальных заданий</w:t>
      </w:r>
    </w:p>
    <w:p w:rsidR="00FF5B09" w:rsidRPr="00C54F19" w:rsidRDefault="00FF5B09" w:rsidP="00FF5B09">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 разрезе муниципальных услуг (работ) за ______ год</w:t>
      </w:r>
    </w:p>
    <w:p w:rsidR="00FF5B09" w:rsidRPr="00C54F19" w:rsidRDefault="00FF5B09" w:rsidP="00FF5B09">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____________________________________________________________</w:t>
      </w:r>
    </w:p>
    <w:p w:rsidR="00FF5B09" w:rsidRPr="00C54F19" w:rsidRDefault="00FF5B09" w:rsidP="00FF5B09">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уполномоченного органа</w:t>
      </w:r>
      <w:proofErr w:type="gramStart"/>
      <w:r w:rsidRPr="00C54F19">
        <w:rPr>
          <w:rFonts w:ascii="Times New Roman" w:hAnsi="Times New Roman" w:cs="Times New Roman"/>
          <w:color w:val="000000"/>
          <w:sz w:val="24"/>
          <w:szCs w:val="24"/>
        </w:rPr>
        <w:t xml:space="preserve"> )</w:t>
      </w:r>
      <w:proofErr w:type="gramEnd"/>
    </w:p>
    <w:p w:rsidR="00FF5B09" w:rsidRPr="00C54F19" w:rsidRDefault="00FF5B09" w:rsidP="00FF5B09">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71"/>
        <w:gridCol w:w="2041"/>
        <w:gridCol w:w="1077"/>
        <w:gridCol w:w="1134"/>
        <w:gridCol w:w="1474"/>
        <w:gridCol w:w="1531"/>
      </w:tblGrid>
      <w:tr w:rsidR="00FF5B09" w:rsidRPr="00C54F19" w:rsidTr="00766E41">
        <w:tc>
          <w:tcPr>
            <w:tcW w:w="454" w:type="dxa"/>
            <w:vMerge w:val="restart"/>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FF5B09" w:rsidRPr="00C54F19" w:rsidRDefault="00FF5B09"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муниципальной услуги (работы)</w:t>
            </w:r>
          </w:p>
        </w:tc>
        <w:tc>
          <w:tcPr>
            <w:tcW w:w="204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и единица измерения показателя, характеризующего объем муниципальной услуги (работы)</w:t>
            </w:r>
          </w:p>
        </w:tc>
        <w:tc>
          <w:tcPr>
            <w:tcW w:w="3685" w:type="dxa"/>
            <w:gridSpan w:val="3"/>
            <w:vAlign w:val="center"/>
          </w:tcPr>
          <w:p w:rsidR="00FF5B09" w:rsidRPr="00C54F19" w:rsidRDefault="00FF5B09"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Значения показателя за отчетный год</w:t>
            </w:r>
          </w:p>
        </w:tc>
        <w:tc>
          <w:tcPr>
            <w:tcW w:w="1531" w:type="dxa"/>
            <w:vMerge w:val="restart"/>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Причины отклонений</w:t>
            </w:r>
          </w:p>
        </w:tc>
      </w:tr>
      <w:tr w:rsidR="00FF5B09" w:rsidRPr="00C54F19" w:rsidTr="00766E41">
        <w:tc>
          <w:tcPr>
            <w:tcW w:w="454" w:type="dxa"/>
            <w:vMerge/>
          </w:tcPr>
          <w:p w:rsidR="00FF5B09" w:rsidRPr="00C54F19" w:rsidRDefault="00FF5B09" w:rsidP="00766E41">
            <w:pPr>
              <w:rPr>
                <w:color w:val="000000"/>
              </w:rPr>
            </w:pPr>
          </w:p>
        </w:tc>
        <w:tc>
          <w:tcPr>
            <w:tcW w:w="1871" w:type="dxa"/>
            <w:vMerge/>
          </w:tcPr>
          <w:p w:rsidR="00FF5B09" w:rsidRPr="00C54F19" w:rsidRDefault="00FF5B09" w:rsidP="00766E41">
            <w:pPr>
              <w:rPr>
                <w:color w:val="000000"/>
              </w:rPr>
            </w:pPr>
          </w:p>
        </w:tc>
        <w:tc>
          <w:tcPr>
            <w:tcW w:w="2041" w:type="dxa"/>
            <w:vMerge/>
          </w:tcPr>
          <w:p w:rsidR="00FF5B09" w:rsidRPr="00C54F19" w:rsidRDefault="00FF5B09" w:rsidP="00766E41">
            <w:pPr>
              <w:rPr>
                <w:color w:val="000000"/>
              </w:rPr>
            </w:pPr>
          </w:p>
        </w:tc>
        <w:tc>
          <w:tcPr>
            <w:tcW w:w="1077"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план </w:t>
            </w:r>
            <w:hyperlink w:anchor="P687" w:history="1">
              <w:r w:rsidRPr="00C54F19">
                <w:rPr>
                  <w:rFonts w:ascii="Times New Roman" w:hAnsi="Times New Roman" w:cs="Times New Roman"/>
                  <w:color w:val="000000"/>
                  <w:sz w:val="24"/>
                  <w:szCs w:val="24"/>
                </w:rPr>
                <w:t>&lt;1&gt;</w:t>
              </w:r>
            </w:hyperlink>
          </w:p>
        </w:tc>
        <w:tc>
          <w:tcPr>
            <w:tcW w:w="113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факт </w:t>
            </w:r>
            <w:hyperlink w:anchor="P688" w:history="1">
              <w:r w:rsidRPr="00C54F19">
                <w:rPr>
                  <w:rFonts w:ascii="Times New Roman" w:hAnsi="Times New Roman" w:cs="Times New Roman"/>
                  <w:color w:val="000000"/>
                  <w:sz w:val="24"/>
                  <w:szCs w:val="24"/>
                </w:rPr>
                <w:t>&lt;2&gt;</w:t>
              </w:r>
            </w:hyperlink>
          </w:p>
        </w:tc>
        <w:tc>
          <w:tcPr>
            <w:tcW w:w="1474" w:type="dxa"/>
            <w:vAlign w:val="center"/>
          </w:tcPr>
          <w:p w:rsidR="00FF5B09" w:rsidRPr="00C54F19" w:rsidRDefault="00FF5B09"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w:t>
            </w:r>
          </w:p>
        </w:tc>
        <w:tc>
          <w:tcPr>
            <w:tcW w:w="1531" w:type="dxa"/>
            <w:vMerge/>
          </w:tcPr>
          <w:p w:rsidR="00FF5B09" w:rsidRPr="00C54F19" w:rsidRDefault="00FF5B09" w:rsidP="00766E41">
            <w:pPr>
              <w:rPr>
                <w:color w:val="000000"/>
              </w:rPr>
            </w:pPr>
          </w:p>
        </w:tc>
      </w:tr>
      <w:tr w:rsidR="00FF5B09" w:rsidRPr="00C54F19" w:rsidTr="00766E41">
        <w:tc>
          <w:tcPr>
            <w:tcW w:w="454"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2041" w:type="dxa"/>
          </w:tcPr>
          <w:p w:rsidR="00FF5B09" w:rsidRPr="00C54F19" w:rsidRDefault="00FF5B09" w:rsidP="00766E41">
            <w:pPr>
              <w:pStyle w:val="ConsPlusNormal"/>
              <w:rPr>
                <w:rFonts w:ascii="Times New Roman" w:hAnsi="Times New Roman" w:cs="Times New Roman"/>
                <w:color w:val="000000"/>
                <w:sz w:val="24"/>
                <w:szCs w:val="24"/>
              </w:rPr>
            </w:pPr>
          </w:p>
        </w:tc>
        <w:tc>
          <w:tcPr>
            <w:tcW w:w="107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474"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54"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2041" w:type="dxa"/>
          </w:tcPr>
          <w:p w:rsidR="00FF5B09" w:rsidRPr="00C54F19" w:rsidRDefault="00FF5B09" w:rsidP="00766E41">
            <w:pPr>
              <w:pStyle w:val="ConsPlusNormal"/>
              <w:rPr>
                <w:rFonts w:ascii="Times New Roman" w:hAnsi="Times New Roman" w:cs="Times New Roman"/>
                <w:color w:val="000000"/>
                <w:sz w:val="24"/>
                <w:szCs w:val="24"/>
              </w:rPr>
            </w:pPr>
          </w:p>
        </w:tc>
        <w:tc>
          <w:tcPr>
            <w:tcW w:w="107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474"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54"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2041" w:type="dxa"/>
          </w:tcPr>
          <w:p w:rsidR="00FF5B09" w:rsidRPr="00C54F19" w:rsidRDefault="00FF5B09" w:rsidP="00766E41">
            <w:pPr>
              <w:pStyle w:val="ConsPlusNormal"/>
              <w:rPr>
                <w:rFonts w:ascii="Times New Roman" w:hAnsi="Times New Roman" w:cs="Times New Roman"/>
                <w:color w:val="000000"/>
                <w:sz w:val="24"/>
                <w:szCs w:val="24"/>
              </w:rPr>
            </w:pPr>
          </w:p>
        </w:tc>
        <w:tc>
          <w:tcPr>
            <w:tcW w:w="107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474"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r>
      <w:tr w:rsidR="00FF5B09" w:rsidRPr="00C54F19" w:rsidTr="00766E41">
        <w:tc>
          <w:tcPr>
            <w:tcW w:w="454" w:type="dxa"/>
          </w:tcPr>
          <w:p w:rsidR="00FF5B09" w:rsidRPr="00C54F19" w:rsidRDefault="00FF5B09" w:rsidP="00766E41">
            <w:pPr>
              <w:pStyle w:val="ConsPlusNormal"/>
              <w:rPr>
                <w:rFonts w:ascii="Times New Roman" w:hAnsi="Times New Roman" w:cs="Times New Roman"/>
                <w:color w:val="000000"/>
                <w:sz w:val="24"/>
                <w:szCs w:val="24"/>
              </w:rPr>
            </w:pPr>
          </w:p>
        </w:tc>
        <w:tc>
          <w:tcPr>
            <w:tcW w:w="1871" w:type="dxa"/>
          </w:tcPr>
          <w:p w:rsidR="00FF5B09" w:rsidRPr="00C54F19" w:rsidRDefault="00FF5B09" w:rsidP="00766E41">
            <w:pPr>
              <w:pStyle w:val="ConsPlusNormal"/>
              <w:rPr>
                <w:rFonts w:ascii="Times New Roman" w:hAnsi="Times New Roman" w:cs="Times New Roman"/>
                <w:color w:val="000000"/>
                <w:sz w:val="24"/>
                <w:szCs w:val="24"/>
              </w:rPr>
            </w:pPr>
          </w:p>
        </w:tc>
        <w:tc>
          <w:tcPr>
            <w:tcW w:w="2041" w:type="dxa"/>
          </w:tcPr>
          <w:p w:rsidR="00FF5B09" w:rsidRPr="00C54F19" w:rsidRDefault="00FF5B09" w:rsidP="00766E41">
            <w:pPr>
              <w:pStyle w:val="ConsPlusNormal"/>
              <w:rPr>
                <w:rFonts w:ascii="Times New Roman" w:hAnsi="Times New Roman" w:cs="Times New Roman"/>
                <w:color w:val="000000"/>
                <w:sz w:val="24"/>
                <w:szCs w:val="24"/>
              </w:rPr>
            </w:pPr>
          </w:p>
        </w:tc>
        <w:tc>
          <w:tcPr>
            <w:tcW w:w="1077" w:type="dxa"/>
          </w:tcPr>
          <w:p w:rsidR="00FF5B09" w:rsidRPr="00C54F19" w:rsidRDefault="00FF5B09" w:rsidP="00766E41">
            <w:pPr>
              <w:pStyle w:val="ConsPlusNormal"/>
              <w:rPr>
                <w:rFonts w:ascii="Times New Roman" w:hAnsi="Times New Roman" w:cs="Times New Roman"/>
                <w:color w:val="000000"/>
                <w:sz w:val="24"/>
                <w:szCs w:val="24"/>
              </w:rPr>
            </w:pPr>
          </w:p>
        </w:tc>
        <w:tc>
          <w:tcPr>
            <w:tcW w:w="1134" w:type="dxa"/>
          </w:tcPr>
          <w:p w:rsidR="00FF5B09" w:rsidRPr="00C54F19" w:rsidRDefault="00FF5B09" w:rsidP="00766E41">
            <w:pPr>
              <w:pStyle w:val="ConsPlusNormal"/>
              <w:rPr>
                <w:rFonts w:ascii="Times New Roman" w:hAnsi="Times New Roman" w:cs="Times New Roman"/>
                <w:color w:val="000000"/>
                <w:sz w:val="24"/>
                <w:szCs w:val="24"/>
              </w:rPr>
            </w:pPr>
          </w:p>
        </w:tc>
        <w:tc>
          <w:tcPr>
            <w:tcW w:w="1474" w:type="dxa"/>
          </w:tcPr>
          <w:p w:rsidR="00FF5B09" w:rsidRPr="00C54F19" w:rsidRDefault="00FF5B09" w:rsidP="00766E41">
            <w:pPr>
              <w:pStyle w:val="ConsPlusNormal"/>
              <w:rPr>
                <w:rFonts w:ascii="Times New Roman" w:hAnsi="Times New Roman" w:cs="Times New Roman"/>
                <w:color w:val="000000"/>
                <w:sz w:val="24"/>
                <w:szCs w:val="24"/>
              </w:rPr>
            </w:pPr>
          </w:p>
        </w:tc>
        <w:tc>
          <w:tcPr>
            <w:tcW w:w="1531" w:type="dxa"/>
          </w:tcPr>
          <w:p w:rsidR="00FF5B09" w:rsidRPr="00C54F19" w:rsidRDefault="00FF5B09" w:rsidP="00766E41">
            <w:pPr>
              <w:pStyle w:val="ConsPlusNormal"/>
              <w:rPr>
                <w:rFonts w:ascii="Times New Roman" w:hAnsi="Times New Roman" w:cs="Times New Roman"/>
                <w:color w:val="000000"/>
                <w:sz w:val="24"/>
                <w:szCs w:val="24"/>
              </w:rPr>
            </w:pPr>
          </w:p>
        </w:tc>
      </w:tr>
    </w:tbl>
    <w:p w:rsidR="00FF5B09" w:rsidRPr="00C54F19" w:rsidRDefault="00FF5B09" w:rsidP="00FF5B09">
      <w:pPr>
        <w:rPr>
          <w:color w:val="000000"/>
        </w:rPr>
      </w:pPr>
    </w:p>
    <w:p w:rsidR="00FF5B09" w:rsidRPr="00C54F19" w:rsidRDefault="00FF5B09" w:rsidP="00FF5B09">
      <w:pPr>
        <w:rPr>
          <w:color w:val="000000"/>
        </w:rPr>
      </w:pPr>
    </w:p>
    <w:p w:rsidR="00FF5B09" w:rsidRPr="00C54F19" w:rsidRDefault="00FF5B09" w:rsidP="00FF5B09">
      <w:pPr>
        <w:pStyle w:val="ConsPlusNormal"/>
        <w:ind w:firstLine="540"/>
        <w:jc w:val="both"/>
        <w:rPr>
          <w:rFonts w:ascii="Times New Roman" w:hAnsi="Times New Roman" w:cs="Times New Roman"/>
          <w:color w:val="000000"/>
        </w:rPr>
      </w:pPr>
      <w:r w:rsidRPr="00C54F19">
        <w:rPr>
          <w:rFonts w:ascii="Times New Roman" w:hAnsi="Times New Roman" w:cs="Times New Roman"/>
          <w:color w:val="000000"/>
        </w:rPr>
        <w:t>--------------------------------</w:t>
      </w:r>
    </w:p>
    <w:p w:rsidR="00FF5B09" w:rsidRPr="00C54F19" w:rsidRDefault="00FF5B09" w:rsidP="00FF5B09">
      <w:pPr>
        <w:pStyle w:val="ConsPlusNormal"/>
        <w:ind w:firstLine="540"/>
        <w:jc w:val="both"/>
        <w:rPr>
          <w:rFonts w:ascii="Times New Roman" w:hAnsi="Times New Roman" w:cs="Times New Roman"/>
          <w:color w:val="000000"/>
        </w:rPr>
      </w:pPr>
      <w:r w:rsidRPr="00C54F19">
        <w:rPr>
          <w:rFonts w:ascii="Times New Roman" w:hAnsi="Times New Roman" w:cs="Times New Roman"/>
          <w:color w:val="000000"/>
        </w:rPr>
        <w:t>&lt;1</w:t>
      </w:r>
      <w:proofErr w:type="gramStart"/>
      <w:r w:rsidRPr="00C54F19">
        <w:rPr>
          <w:rFonts w:ascii="Times New Roman" w:hAnsi="Times New Roman" w:cs="Times New Roman"/>
          <w:color w:val="000000"/>
        </w:rPr>
        <w:t>&gt; О</w:t>
      </w:r>
      <w:proofErr w:type="gramEnd"/>
      <w:r w:rsidRPr="00C54F19">
        <w:rPr>
          <w:rFonts w:ascii="Times New Roman" w:hAnsi="Times New Roman" w:cs="Times New Roman"/>
          <w:color w:val="000000"/>
        </w:rPr>
        <w:t>пределяется как сумма значений показателей, утвержденных в муниципальных заданиях муниципальных учреждений, оказывавших (выполнявших) соответствующую муниципальную услугу (работу) в отчетном финансовом году.</w:t>
      </w:r>
    </w:p>
    <w:p w:rsidR="00FF5B09" w:rsidRPr="00C54F19" w:rsidRDefault="00FF5B09" w:rsidP="00FF5B09">
      <w:pPr>
        <w:pStyle w:val="ConsPlusNormal"/>
        <w:ind w:firstLine="540"/>
        <w:jc w:val="both"/>
        <w:rPr>
          <w:rFonts w:ascii="Times New Roman" w:hAnsi="Times New Roman" w:cs="Times New Roman"/>
          <w:color w:val="000000"/>
        </w:rPr>
        <w:sectPr w:rsidR="00FF5B09" w:rsidRPr="00C54F19" w:rsidSect="00A6721D">
          <w:pgSz w:w="11905" w:h="16838"/>
          <w:pgMar w:top="567" w:right="567" w:bottom="567" w:left="1418" w:header="0" w:footer="0" w:gutter="0"/>
          <w:cols w:space="720"/>
          <w:docGrid w:linePitch="299"/>
        </w:sectPr>
      </w:pPr>
      <w:r w:rsidRPr="00C54F19">
        <w:rPr>
          <w:rFonts w:ascii="Times New Roman" w:hAnsi="Times New Roman" w:cs="Times New Roman"/>
          <w:color w:val="000000"/>
        </w:rPr>
        <w:t>&lt;2</w:t>
      </w:r>
      <w:proofErr w:type="gramStart"/>
      <w:r w:rsidRPr="00C54F19">
        <w:rPr>
          <w:rFonts w:ascii="Times New Roman" w:hAnsi="Times New Roman" w:cs="Times New Roman"/>
          <w:color w:val="000000"/>
        </w:rPr>
        <w:t>&gt; О</w:t>
      </w:r>
      <w:proofErr w:type="gramEnd"/>
      <w:r w:rsidRPr="00C54F19">
        <w:rPr>
          <w:rFonts w:ascii="Times New Roman" w:hAnsi="Times New Roman" w:cs="Times New Roman"/>
          <w:color w:val="000000"/>
        </w:rPr>
        <w:t>пределяется как сумма фактически исполненных муниципальными учреждениями значений показателей за отчетный финансовый год (согласно данным годовых отчетов об исполнении муниципальных  заданий)</w:t>
      </w:r>
    </w:p>
    <w:p w:rsidR="00070FC4" w:rsidRPr="00C54F19" w:rsidRDefault="00070FC4" w:rsidP="00070FC4">
      <w:pPr>
        <w:pStyle w:val="ConsPlusNormal"/>
        <w:jc w:val="both"/>
        <w:rPr>
          <w:rFonts w:ascii="Times New Roman" w:hAnsi="Times New Roman" w:cs="Times New Roman"/>
          <w:color w:val="000000"/>
          <w:sz w:val="24"/>
          <w:szCs w:val="24"/>
        </w:rPr>
      </w:pPr>
    </w:p>
    <w:p w:rsidR="00070FC4" w:rsidRDefault="00070FC4" w:rsidP="00070FC4">
      <w:pPr>
        <w:ind w:left="40"/>
        <w:jc w:val="both"/>
        <w:rPr>
          <w:sz w:val="20"/>
          <w:szCs w:val="20"/>
        </w:rPr>
      </w:pPr>
    </w:p>
    <w:p w:rsidR="00070FC4" w:rsidRPr="00C801BA" w:rsidRDefault="00070FC4" w:rsidP="00070FC4">
      <w:pPr>
        <w:ind w:left="5670"/>
        <w:jc w:val="both"/>
        <w:rPr>
          <w:sz w:val="20"/>
          <w:szCs w:val="20"/>
        </w:rPr>
      </w:pPr>
      <w:r w:rsidRPr="00C801BA">
        <w:rPr>
          <w:sz w:val="20"/>
          <w:szCs w:val="20"/>
        </w:rPr>
        <w:t xml:space="preserve">Приложение </w:t>
      </w:r>
      <w:r>
        <w:rPr>
          <w:sz w:val="20"/>
          <w:szCs w:val="20"/>
        </w:rPr>
        <w:t>2</w:t>
      </w:r>
    </w:p>
    <w:p w:rsidR="00070FC4" w:rsidRPr="00C801BA" w:rsidRDefault="00070FC4" w:rsidP="00070FC4">
      <w:pPr>
        <w:ind w:left="5670"/>
        <w:jc w:val="both"/>
        <w:rPr>
          <w:sz w:val="20"/>
          <w:szCs w:val="20"/>
        </w:rPr>
      </w:pPr>
      <w:r w:rsidRPr="00C801BA">
        <w:rPr>
          <w:sz w:val="20"/>
          <w:szCs w:val="20"/>
        </w:rPr>
        <w:t xml:space="preserve">к Постановлению </w:t>
      </w:r>
      <w:r>
        <w:rPr>
          <w:sz w:val="20"/>
          <w:szCs w:val="20"/>
        </w:rPr>
        <w:t>А</w:t>
      </w:r>
      <w:r w:rsidRPr="00C801BA">
        <w:rPr>
          <w:sz w:val="20"/>
          <w:szCs w:val="20"/>
        </w:rPr>
        <w:t>дминистраци</w:t>
      </w:r>
      <w:r>
        <w:rPr>
          <w:sz w:val="20"/>
          <w:szCs w:val="20"/>
        </w:rPr>
        <w:t>и</w:t>
      </w:r>
      <w:r w:rsidRPr="00C801BA">
        <w:rPr>
          <w:sz w:val="20"/>
          <w:szCs w:val="20"/>
        </w:rPr>
        <w:t xml:space="preserve"> </w:t>
      </w:r>
      <w:r w:rsidR="00565CF8">
        <w:rPr>
          <w:sz w:val="20"/>
          <w:szCs w:val="20"/>
        </w:rPr>
        <w:t>Усть-Чижапского</w:t>
      </w:r>
      <w:r w:rsidRPr="00C801BA">
        <w:rPr>
          <w:sz w:val="20"/>
          <w:szCs w:val="20"/>
        </w:rPr>
        <w:t xml:space="preserve"> сельского поселения </w:t>
      </w:r>
    </w:p>
    <w:p w:rsidR="00070FC4" w:rsidRPr="00E128E2" w:rsidRDefault="00565CF8" w:rsidP="00070FC4">
      <w:pPr>
        <w:ind w:left="5670"/>
        <w:jc w:val="both"/>
        <w:rPr>
          <w:sz w:val="22"/>
          <w:szCs w:val="22"/>
        </w:rPr>
      </w:pPr>
      <w:r>
        <w:rPr>
          <w:sz w:val="20"/>
          <w:szCs w:val="20"/>
        </w:rPr>
        <w:t>от  28.06</w:t>
      </w:r>
      <w:r w:rsidR="00070FC4" w:rsidRPr="00C801BA">
        <w:rPr>
          <w:sz w:val="20"/>
          <w:szCs w:val="20"/>
        </w:rPr>
        <w:t>.2016 №</w:t>
      </w:r>
      <w:r w:rsidR="00070FC4">
        <w:rPr>
          <w:sz w:val="22"/>
          <w:szCs w:val="22"/>
        </w:rPr>
        <w:t xml:space="preserve"> </w:t>
      </w:r>
      <w:r>
        <w:rPr>
          <w:sz w:val="22"/>
          <w:szCs w:val="22"/>
        </w:rPr>
        <w:t>24</w:t>
      </w:r>
    </w:p>
    <w:p w:rsidR="00070FC4" w:rsidRPr="00C54F19" w:rsidRDefault="00070FC4" w:rsidP="00070FC4">
      <w:pPr>
        <w:pStyle w:val="ConsPlusNormal"/>
        <w:jc w:val="both"/>
        <w:rPr>
          <w:rFonts w:ascii="Times New Roman" w:hAnsi="Times New Roman" w:cs="Times New Roman"/>
          <w:color w:val="000000"/>
          <w:sz w:val="24"/>
          <w:szCs w:val="24"/>
        </w:rPr>
      </w:pPr>
    </w:p>
    <w:p w:rsidR="00070FC4" w:rsidRPr="000D7217" w:rsidRDefault="00070FC4" w:rsidP="00070FC4">
      <w:pPr>
        <w:pStyle w:val="ConsPlusTitle"/>
        <w:jc w:val="center"/>
        <w:rPr>
          <w:rFonts w:ascii="Times New Roman" w:hAnsi="Times New Roman" w:cs="Times New Roman"/>
          <w:b w:val="0"/>
          <w:color w:val="000000"/>
          <w:sz w:val="24"/>
          <w:szCs w:val="24"/>
        </w:rPr>
      </w:pPr>
      <w:bookmarkStart w:id="21" w:name="P701"/>
      <w:bookmarkEnd w:id="21"/>
      <w:r w:rsidRPr="000D7217">
        <w:rPr>
          <w:rFonts w:ascii="Times New Roman" w:hAnsi="Times New Roman" w:cs="Times New Roman"/>
          <w:b w:val="0"/>
          <w:color w:val="000000"/>
          <w:sz w:val="24"/>
          <w:szCs w:val="24"/>
        </w:rPr>
        <w:t>ПОРЯДОК</w:t>
      </w:r>
    </w:p>
    <w:p w:rsidR="00070FC4" w:rsidRPr="000D7217" w:rsidRDefault="00070FC4" w:rsidP="00070FC4">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 xml:space="preserve">ФИНАНСОВОГО ОБЕСПЕЧЕНИЯ ВЫПОЛНЕНИЯ МУНИЦИПАЛЬНОГО ЗАДАНИЯ МУНИЦИПАЛЬНЫМИ УЧРЕЖДЕНИЯМИ МУНИЦИПАЛЬНОГО ОБРАЗОВАНИЯ </w:t>
      </w:r>
      <w:r>
        <w:rPr>
          <w:rFonts w:ascii="Times New Roman" w:hAnsi="Times New Roman" w:cs="Times New Roman"/>
          <w:b w:val="0"/>
          <w:color w:val="000000"/>
          <w:sz w:val="24"/>
          <w:szCs w:val="24"/>
        </w:rPr>
        <w:t>«</w:t>
      </w:r>
      <w:r w:rsidR="007F509E">
        <w:rPr>
          <w:rFonts w:ascii="Times New Roman" w:hAnsi="Times New Roman" w:cs="Times New Roman"/>
          <w:b w:val="0"/>
          <w:color w:val="000000"/>
          <w:sz w:val="24"/>
          <w:szCs w:val="24"/>
        </w:rPr>
        <w:t>УСТЬ-ЧИЖАПСКОГО</w:t>
      </w:r>
      <w:r>
        <w:rPr>
          <w:rFonts w:ascii="Times New Roman" w:hAnsi="Times New Roman" w:cs="Times New Roman"/>
          <w:b w:val="0"/>
          <w:color w:val="000000"/>
          <w:sz w:val="24"/>
          <w:szCs w:val="24"/>
        </w:rPr>
        <w:t xml:space="preserve"> СЕЛЬСКОЕ ПОСЕЛЕНИЕ»</w:t>
      </w:r>
    </w:p>
    <w:p w:rsidR="00070FC4" w:rsidRPr="000D7217" w:rsidRDefault="00070FC4" w:rsidP="00070FC4">
      <w:pPr>
        <w:pStyle w:val="ConsPlusNormal"/>
        <w:jc w:val="both"/>
        <w:rPr>
          <w:rFonts w:ascii="Times New Roman" w:hAnsi="Times New Roman" w:cs="Times New Roman"/>
          <w:color w:val="000000"/>
          <w:sz w:val="24"/>
          <w:szCs w:val="24"/>
        </w:rPr>
      </w:pP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 </w:t>
      </w:r>
      <w:proofErr w:type="gramStart"/>
      <w:r w:rsidRPr="000D7217">
        <w:rPr>
          <w:rFonts w:ascii="Times New Roman" w:hAnsi="Times New Roman" w:cs="Times New Roman"/>
          <w:color w:val="000000"/>
          <w:sz w:val="24"/>
          <w:szCs w:val="24"/>
        </w:rPr>
        <w:t xml:space="preserve">Настоящий Порядок финансового обеспечения выполнения муниципального </w:t>
      </w:r>
      <w:r w:rsidRPr="007F509E">
        <w:rPr>
          <w:rFonts w:ascii="Times New Roman" w:hAnsi="Times New Roman" w:cs="Times New Roman"/>
          <w:color w:val="000000"/>
          <w:sz w:val="24"/>
          <w:szCs w:val="24"/>
        </w:rPr>
        <w:t xml:space="preserve">задания муниципальными учреждениями (далее - Порядок) устанавливает </w:t>
      </w:r>
      <w:r w:rsidR="00080C16" w:rsidRPr="007F509E">
        <w:rPr>
          <w:rFonts w:ascii="Times New Roman" w:hAnsi="Times New Roman" w:cs="Times New Roman"/>
          <w:sz w:val="24"/>
          <w:szCs w:val="24"/>
        </w:rPr>
        <w:t>правила и сроки определения объема финансового обеспечения выполнения муниципального задания на оказание муниципальных услуг (выполнения работ) (далее - объем финансового обеспечения выполнения муниципального задания),</w:t>
      </w:r>
      <w:r w:rsidR="00080C16" w:rsidRPr="00080C16">
        <w:rPr>
          <w:rFonts w:ascii="Times New Roman" w:hAnsi="Times New Roman" w:cs="Times New Roman"/>
          <w:sz w:val="24"/>
          <w:szCs w:val="24"/>
        </w:rPr>
        <w:t xml:space="preserve"> </w:t>
      </w:r>
      <w:r w:rsidRPr="00080C16">
        <w:rPr>
          <w:rFonts w:ascii="Times New Roman" w:hAnsi="Times New Roman" w:cs="Times New Roman"/>
          <w:color w:val="000000"/>
          <w:sz w:val="24"/>
          <w:szCs w:val="24"/>
        </w:rPr>
        <w:t>методику расчета объема финансового обеспечения выполнения</w:t>
      </w:r>
      <w:r w:rsidRPr="000D7217">
        <w:rPr>
          <w:rFonts w:ascii="Times New Roman" w:hAnsi="Times New Roman" w:cs="Times New Roman"/>
          <w:color w:val="000000"/>
          <w:sz w:val="24"/>
          <w:szCs w:val="24"/>
        </w:rPr>
        <w:t xml:space="preserve">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roofErr w:type="gramEnd"/>
    </w:p>
    <w:p w:rsidR="00070FC4" w:rsidRPr="00D83B30"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w:t>
      </w:r>
      <w:r w:rsidRPr="00D83B30">
        <w:rPr>
          <w:rFonts w:ascii="Times New Roman" w:hAnsi="Times New Roman" w:cs="Times New Roman"/>
          <w:color w:val="000000"/>
          <w:sz w:val="24"/>
          <w:szCs w:val="24"/>
        </w:rPr>
        <w:t xml:space="preserve">. </w:t>
      </w:r>
      <w:r w:rsidR="00A07707" w:rsidRPr="007F509E">
        <w:rPr>
          <w:rFonts w:ascii="Times New Roman" w:hAnsi="Times New Roman" w:cs="Times New Roman"/>
          <w:sz w:val="24"/>
          <w:szCs w:val="24"/>
        </w:rPr>
        <w:t xml:space="preserve">Объем финансового обеспечения выполнения муниципального задания определяется при формировании бюджета муниципального образования </w:t>
      </w:r>
      <w:r w:rsidR="007F509E">
        <w:rPr>
          <w:rFonts w:ascii="Times New Roman" w:hAnsi="Times New Roman" w:cs="Times New Roman"/>
          <w:sz w:val="24"/>
          <w:szCs w:val="24"/>
        </w:rPr>
        <w:t>Усть-Чижапское</w:t>
      </w:r>
      <w:r w:rsidR="00A07707" w:rsidRPr="007F509E">
        <w:rPr>
          <w:rFonts w:ascii="Times New Roman" w:hAnsi="Times New Roman" w:cs="Times New Roman"/>
          <w:sz w:val="24"/>
          <w:szCs w:val="24"/>
        </w:rPr>
        <w:t xml:space="preserve"> сельское поселение на очередной финансовый год и </w:t>
      </w:r>
      <w:r w:rsidRPr="007F509E">
        <w:rPr>
          <w:rFonts w:ascii="Times New Roman" w:hAnsi="Times New Roman" w:cs="Times New Roman"/>
          <w:color w:val="000000"/>
          <w:sz w:val="24"/>
          <w:szCs w:val="24"/>
        </w:rPr>
        <w:t>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070FC4" w:rsidRPr="000D7217" w:rsidRDefault="00070FC4" w:rsidP="007F509E">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Объем финансового обеспечения выполнения муниципального задания (R) определяется по формуле:</w:t>
      </w:r>
    </w:p>
    <w:p w:rsidR="00070FC4" w:rsidRPr="000D7217" w:rsidRDefault="00070FC4" w:rsidP="00070FC4">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N</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нормативные затраты на оказание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w:t>
      </w:r>
    </w:p>
    <w:p w:rsidR="00070FC4" w:rsidRPr="000D7217" w:rsidRDefault="00070FC4" w:rsidP="00070FC4">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V</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объем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 установленный муниципальным заданием;</w:t>
      </w:r>
    </w:p>
    <w:p w:rsidR="00070FC4" w:rsidRPr="000D7217" w:rsidRDefault="00070FC4" w:rsidP="00070FC4">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N</w:t>
      </w:r>
      <w:r w:rsidRPr="000D7217">
        <w:rPr>
          <w:rFonts w:ascii="Times New Roman" w:hAnsi="Times New Roman" w:cs="Times New Roman"/>
          <w:color w:val="000000"/>
          <w:sz w:val="24"/>
          <w:szCs w:val="24"/>
          <w:vertAlign w:val="subscript"/>
        </w:rPr>
        <w:t>w</w:t>
      </w:r>
      <w:proofErr w:type="spellEnd"/>
      <w:r w:rsidRPr="000D7217">
        <w:rPr>
          <w:rFonts w:ascii="Times New Roman" w:hAnsi="Times New Roman" w:cs="Times New Roman"/>
          <w:color w:val="000000"/>
          <w:sz w:val="24"/>
          <w:szCs w:val="24"/>
        </w:rPr>
        <w:t xml:space="preserve"> - затраты на выполнение </w:t>
      </w:r>
      <w:proofErr w:type="spellStart"/>
      <w:r w:rsidRPr="000D7217">
        <w:rPr>
          <w:rFonts w:ascii="Times New Roman" w:hAnsi="Times New Roman" w:cs="Times New Roman"/>
          <w:color w:val="000000"/>
          <w:sz w:val="24"/>
          <w:szCs w:val="24"/>
        </w:rPr>
        <w:t>w-й</w:t>
      </w:r>
      <w:proofErr w:type="spellEnd"/>
      <w:r w:rsidRPr="000D7217">
        <w:rPr>
          <w:rFonts w:ascii="Times New Roman" w:hAnsi="Times New Roman" w:cs="Times New Roman"/>
          <w:color w:val="000000"/>
          <w:sz w:val="24"/>
          <w:szCs w:val="24"/>
        </w:rPr>
        <w:t xml:space="preserve"> муниципальной работы;</w:t>
      </w:r>
    </w:p>
    <w:p w:rsidR="00070FC4" w:rsidRPr="000D7217" w:rsidRDefault="00070FC4" w:rsidP="00070FC4">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P</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размер платы (тариф и цена) за оказание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 в соответствии с </w:t>
      </w:r>
      <w:hyperlink w:anchor="P753" w:history="1">
        <w:r w:rsidRPr="000D7217">
          <w:rPr>
            <w:rFonts w:ascii="Times New Roman" w:hAnsi="Times New Roman" w:cs="Times New Roman"/>
            <w:color w:val="000000"/>
            <w:sz w:val="24"/>
            <w:szCs w:val="24"/>
          </w:rPr>
          <w:t>пунктом 14</w:t>
        </w:r>
      </w:hyperlink>
      <w:r w:rsidRPr="000D7217">
        <w:rPr>
          <w:rFonts w:ascii="Times New Roman" w:hAnsi="Times New Roman" w:cs="Times New Roman"/>
          <w:color w:val="000000"/>
          <w:sz w:val="24"/>
          <w:szCs w:val="24"/>
        </w:rPr>
        <w:t xml:space="preserve"> настоящего Порядка, установленный муниципальным заданием;</w:t>
      </w:r>
    </w:p>
    <w:p w:rsidR="00070FC4" w:rsidRPr="000D7217" w:rsidRDefault="00070FC4" w:rsidP="00070FC4">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N</w:t>
      </w:r>
      <w:proofErr w:type="gramEnd"/>
      <w:r w:rsidRPr="000D7217">
        <w:rPr>
          <w:rFonts w:ascii="Times New Roman" w:hAnsi="Times New Roman" w:cs="Times New Roman"/>
          <w:color w:val="000000"/>
          <w:sz w:val="24"/>
          <w:szCs w:val="24"/>
          <w:vertAlign w:val="superscript"/>
        </w:rPr>
        <w:t>УН</w:t>
      </w:r>
      <w:r w:rsidRPr="000D7217">
        <w:rPr>
          <w:rFonts w:ascii="Times New Roman" w:hAnsi="Times New Roman" w:cs="Times New Roman"/>
          <w:color w:val="000000"/>
          <w:sz w:val="24"/>
          <w:szCs w:val="24"/>
        </w:rPr>
        <w:t xml:space="preserve"> - затраты на уплату налогов, в качестве объекта налогообложения по которым признается имущество учреждения.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Нормативные затраты (затраты) рассчитываются на муниципальные услуги (работы), включенные в ведомственный перечень муниципальных услуг и работ, оказываемых и выполняемых муниципальными учреждениями (далее - ведомственный перечень).</w:t>
      </w:r>
    </w:p>
    <w:p w:rsidR="00070FC4" w:rsidRPr="000D7217" w:rsidRDefault="00070FC4" w:rsidP="00070FC4">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Нормативные затраты на оказание муниципальной услуги рассчитываются на единицу показателя, характеризующего объем оказания услуги, установленного ведомственным перечнем,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w:t>
      </w:r>
      <w:proofErr w:type="gramEnd"/>
      <w:r>
        <w:rPr>
          <w:rFonts w:ascii="Times New Roman" w:hAnsi="Times New Roman" w:cs="Times New Roman"/>
          <w:color w:val="000000"/>
          <w:sz w:val="24"/>
          <w:szCs w:val="24"/>
        </w:rPr>
        <w:t xml:space="preserve"> </w:t>
      </w:r>
      <w:proofErr w:type="gramStart"/>
      <w:r w:rsidRPr="000D7217">
        <w:rPr>
          <w:rFonts w:ascii="Times New Roman" w:hAnsi="Times New Roman" w:cs="Times New Roman"/>
          <w:color w:val="000000"/>
          <w:sz w:val="24"/>
          <w:szCs w:val="24"/>
        </w:rPr>
        <w:t>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roofErr w:type="gramEnd"/>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5.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w:t>
      </w:r>
      <w:r>
        <w:rPr>
          <w:rFonts w:ascii="Times New Roman" w:hAnsi="Times New Roman" w:cs="Times New Roman"/>
          <w:color w:val="000000"/>
          <w:sz w:val="24"/>
          <w:szCs w:val="24"/>
        </w:rPr>
        <w:t xml:space="preserve">Совета </w:t>
      </w:r>
      <w:r w:rsidR="008101B3">
        <w:rPr>
          <w:rFonts w:ascii="Times New Roman" w:hAnsi="Times New Roman" w:cs="Times New Roman"/>
          <w:color w:val="000000"/>
          <w:sz w:val="24"/>
          <w:szCs w:val="24"/>
        </w:rPr>
        <w:t>Усть-Чижапского</w:t>
      </w:r>
      <w:r>
        <w:rPr>
          <w:rFonts w:ascii="Times New Roman" w:hAnsi="Times New Roman" w:cs="Times New Roman"/>
          <w:color w:val="000000"/>
          <w:sz w:val="24"/>
          <w:szCs w:val="24"/>
        </w:rPr>
        <w:t xml:space="preserve"> сельского поселения</w:t>
      </w:r>
      <w:r w:rsidRPr="000D7217">
        <w:rPr>
          <w:rFonts w:ascii="Times New Roman" w:hAnsi="Times New Roman" w:cs="Times New Roman"/>
          <w:color w:val="000000"/>
          <w:sz w:val="24"/>
          <w:szCs w:val="24"/>
        </w:rPr>
        <w:t xml:space="preserve"> </w:t>
      </w:r>
      <w:r w:rsidRPr="000D7217">
        <w:rPr>
          <w:rFonts w:ascii="Times New Roman" w:hAnsi="Times New Roman" w:cs="Times New Roman"/>
          <w:color w:val="000000"/>
          <w:sz w:val="24"/>
          <w:szCs w:val="24"/>
        </w:rPr>
        <w:lastRenderedPageBreak/>
        <w:t xml:space="preserve">о бюджете муниципального образования </w:t>
      </w:r>
      <w:r w:rsidR="008101B3">
        <w:rPr>
          <w:rFonts w:ascii="Times New Roman" w:hAnsi="Times New Roman" w:cs="Times New Roman"/>
          <w:color w:val="000000"/>
          <w:sz w:val="24"/>
          <w:szCs w:val="24"/>
        </w:rPr>
        <w:t>Усть-Чижапское</w:t>
      </w:r>
      <w:r w:rsidR="009A46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 поселение</w:t>
      </w:r>
      <w:r w:rsidRPr="000D7217">
        <w:rPr>
          <w:rFonts w:ascii="Times New Roman" w:hAnsi="Times New Roman" w:cs="Times New Roman"/>
          <w:color w:val="000000"/>
          <w:sz w:val="24"/>
          <w:szCs w:val="24"/>
        </w:rPr>
        <w:t xml:space="preserve">  на очередной финансовый год и плановый период на финансовое обеспечение выполнения муниципального задания.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6. Порядок определения базового норматива затрат на оказание муниципальной услуги устанавливается </w:t>
      </w:r>
      <w:r w:rsidRPr="00DD106A">
        <w:rPr>
          <w:rFonts w:ascii="Times New Roman" w:hAnsi="Times New Roman" w:cs="Times New Roman"/>
          <w:color w:val="000000"/>
          <w:sz w:val="24"/>
          <w:szCs w:val="24"/>
        </w:rPr>
        <w:t>постановлением А</w:t>
      </w:r>
      <w:r w:rsidRPr="000D7217">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и</w:t>
      </w:r>
      <w:r w:rsidRPr="000D7217">
        <w:rPr>
          <w:rFonts w:ascii="Times New Roman" w:hAnsi="Times New Roman" w:cs="Times New Roman"/>
          <w:color w:val="000000"/>
          <w:sz w:val="24"/>
          <w:szCs w:val="24"/>
        </w:rPr>
        <w:t xml:space="preserve"> </w:t>
      </w:r>
      <w:r w:rsidR="008101B3">
        <w:rPr>
          <w:rFonts w:ascii="Times New Roman" w:hAnsi="Times New Roman" w:cs="Times New Roman"/>
          <w:color w:val="000000"/>
          <w:sz w:val="24"/>
          <w:szCs w:val="24"/>
        </w:rPr>
        <w:t>Усть-Чижапского</w:t>
      </w:r>
      <w:r>
        <w:rPr>
          <w:rFonts w:ascii="Times New Roman" w:hAnsi="Times New Roman" w:cs="Times New Roman"/>
          <w:color w:val="000000"/>
          <w:sz w:val="24"/>
          <w:szCs w:val="24"/>
        </w:rPr>
        <w:t xml:space="preserve"> сельского поселения</w:t>
      </w:r>
      <w:r w:rsidRPr="000D7217">
        <w:rPr>
          <w:rFonts w:ascii="Times New Roman" w:hAnsi="Times New Roman" w:cs="Times New Roman"/>
          <w:color w:val="000000"/>
          <w:sz w:val="24"/>
          <w:szCs w:val="24"/>
        </w:rPr>
        <w:t>, с учетом требований настоящего Порядка.</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7. Базовый норматив затрат на оказание муниципальной услуги состоит из базовых нормативов:</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непосредственно связанных с оказанием муниципальной услуги;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общехозяйственные нужды на оказание муниципальной услуги.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8. Базовый норматив затрат, непосредственно связанных с оказанием муниципальной услуги, определяется исходя </w:t>
      </w:r>
      <w:proofErr w:type="gramStart"/>
      <w:r w:rsidRPr="000D7217">
        <w:rPr>
          <w:rFonts w:ascii="Times New Roman" w:hAnsi="Times New Roman" w:cs="Times New Roman"/>
          <w:color w:val="000000"/>
          <w:sz w:val="24"/>
          <w:szCs w:val="24"/>
        </w:rPr>
        <w:t>из</w:t>
      </w:r>
      <w:proofErr w:type="gramEnd"/>
      <w:r w:rsidRPr="000D7217">
        <w:rPr>
          <w:rFonts w:ascii="Times New Roman" w:hAnsi="Times New Roman" w:cs="Times New Roman"/>
          <w:color w:val="000000"/>
          <w:sz w:val="24"/>
          <w:szCs w:val="24"/>
        </w:rPr>
        <w:t>:</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приобретение материальных запасов и движимого имущества (основных средств), потребляемого (используемого) в процессе оказания муниципальной услуги, с учетом срока полезного использования;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иных затрат, непосредственно связанных с оказанием муниципальной услуги, определяемых уполномоченным органом.</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9. Базовый норматив затрат на общехозяйственные нужды на оказание муниципальной услуги определяется исходя </w:t>
      </w:r>
      <w:proofErr w:type="gramStart"/>
      <w:r w:rsidRPr="000D7217">
        <w:rPr>
          <w:rFonts w:ascii="Times New Roman" w:hAnsi="Times New Roman" w:cs="Times New Roman"/>
          <w:color w:val="000000"/>
          <w:sz w:val="24"/>
          <w:szCs w:val="24"/>
        </w:rPr>
        <w:t>из</w:t>
      </w:r>
      <w:proofErr w:type="gramEnd"/>
      <w:r w:rsidRPr="000D7217">
        <w:rPr>
          <w:rFonts w:ascii="Times New Roman" w:hAnsi="Times New Roman" w:cs="Times New Roman"/>
          <w:color w:val="000000"/>
          <w:sz w:val="24"/>
          <w:szCs w:val="24"/>
        </w:rPr>
        <w:t>:</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на коммунальные услуги;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затрат на приобретение услуг связи и транспортных услуг;</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затрат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5) затрат на прочие общехозяйственные нужды.</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10. Значения нормативных затрат на оказание муниципальной услуги, значения базового норматива на очередной финансовый год и плановый период утверждаются Администраци</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w:t>
      </w:r>
      <w:r w:rsidR="008101B3">
        <w:rPr>
          <w:rFonts w:ascii="Times New Roman" w:hAnsi="Times New Roman" w:cs="Times New Roman"/>
          <w:color w:val="000000"/>
          <w:sz w:val="24"/>
          <w:szCs w:val="24"/>
        </w:rPr>
        <w:t>Усть-Чижапского</w:t>
      </w:r>
      <w:r>
        <w:rPr>
          <w:rFonts w:ascii="Times New Roman" w:hAnsi="Times New Roman" w:cs="Times New Roman"/>
          <w:color w:val="000000"/>
          <w:sz w:val="24"/>
          <w:szCs w:val="24"/>
        </w:rPr>
        <w:t xml:space="preserve"> сельского поселения</w:t>
      </w:r>
      <w:r w:rsidRPr="000D7217">
        <w:rPr>
          <w:rFonts w:ascii="Times New Roman" w:hAnsi="Times New Roman" w:cs="Times New Roman"/>
          <w:color w:val="000000"/>
          <w:sz w:val="24"/>
          <w:szCs w:val="24"/>
        </w:rPr>
        <w:t>.</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Значение базового норматива утверждается общей суммой с выделением:</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сумм затрат на коммунальные услуги.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11. Корректирующие коэффициенты, применяемые при расчете нормативных затрат на оказание муниципальной услуги, состоят из территориального</w:t>
      </w:r>
      <w:r>
        <w:rPr>
          <w:rFonts w:ascii="Times New Roman" w:hAnsi="Times New Roman" w:cs="Times New Roman"/>
          <w:color w:val="000000"/>
          <w:sz w:val="24"/>
          <w:szCs w:val="24"/>
        </w:rPr>
        <w:t xml:space="preserve"> </w:t>
      </w:r>
      <w:r w:rsidRPr="000D7217">
        <w:rPr>
          <w:rFonts w:ascii="Times New Roman" w:hAnsi="Times New Roman" w:cs="Times New Roman"/>
          <w:color w:val="000000"/>
          <w:sz w:val="24"/>
          <w:szCs w:val="24"/>
        </w:rPr>
        <w:t>корректирующего коэффициента и (или) отраслевого корректирующего коэффициента.</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Значение территориального корректирующего коэффициента утверждается уполномоченным органом.</w:t>
      </w:r>
    </w:p>
    <w:p w:rsidR="00070FC4" w:rsidRPr="000D7217" w:rsidRDefault="00070FC4" w:rsidP="00070FC4">
      <w:pPr>
        <w:pStyle w:val="ConsPlusNormal"/>
        <w:ind w:firstLine="540"/>
        <w:jc w:val="both"/>
        <w:rPr>
          <w:rFonts w:ascii="Times New Roman" w:hAnsi="Times New Roman" w:cs="Times New Roman"/>
          <w:color w:val="000000"/>
          <w:sz w:val="24"/>
          <w:szCs w:val="24"/>
        </w:rPr>
      </w:pPr>
      <w:bookmarkStart w:id="22" w:name="_GoBack"/>
      <w:r w:rsidRPr="000D7217">
        <w:rPr>
          <w:rFonts w:ascii="Times New Roman" w:hAnsi="Times New Roman" w:cs="Times New Roman"/>
          <w:color w:val="000000"/>
          <w:sz w:val="24"/>
          <w:szCs w:val="24"/>
        </w:rPr>
        <w:t>Отраслевой корректирующий коэффициент</w:t>
      </w:r>
      <w:bookmarkEnd w:id="22"/>
      <w:r>
        <w:rPr>
          <w:rFonts w:ascii="Times New Roman" w:hAnsi="Times New Roman" w:cs="Times New Roman"/>
          <w:color w:val="000000"/>
          <w:sz w:val="24"/>
          <w:szCs w:val="24"/>
        </w:rPr>
        <w:t xml:space="preserve"> </w:t>
      </w:r>
      <w:r w:rsidRPr="000D7217">
        <w:rPr>
          <w:rFonts w:ascii="Times New Roman" w:hAnsi="Times New Roman" w:cs="Times New Roman"/>
          <w:color w:val="000000"/>
          <w:sz w:val="24"/>
          <w:szCs w:val="24"/>
        </w:rPr>
        <w:t>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Отраслевой корректирующий коэффициент утверждается Администраци</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w:t>
      </w:r>
      <w:r w:rsidR="008101B3">
        <w:rPr>
          <w:rFonts w:ascii="Times New Roman" w:hAnsi="Times New Roman" w:cs="Times New Roman"/>
          <w:color w:val="000000"/>
          <w:sz w:val="24"/>
          <w:szCs w:val="24"/>
        </w:rPr>
        <w:t>Усть-Чижапского</w:t>
      </w:r>
      <w:r>
        <w:rPr>
          <w:rFonts w:ascii="Times New Roman" w:hAnsi="Times New Roman" w:cs="Times New Roman"/>
          <w:color w:val="000000"/>
          <w:sz w:val="24"/>
          <w:szCs w:val="24"/>
        </w:rPr>
        <w:t xml:space="preserve"> сельского </w:t>
      </w:r>
      <w:r w:rsidRPr="00DD106A">
        <w:rPr>
          <w:rFonts w:ascii="Times New Roman" w:hAnsi="Times New Roman" w:cs="Times New Roman"/>
          <w:color w:val="000000"/>
          <w:sz w:val="24"/>
          <w:szCs w:val="24"/>
        </w:rPr>
        <w:t>поселения,</w:t>
      </w:r>
      <w:r w:rsidRPr="000D7217">
        <w:rPr>
          <w:rFonts w:ascii="Times New Roman" w:hAnsi="Times New Roman" w:cs="Times New Roman"/>
          <w:color w:val="000000"/>
          <w:sz w:val="24"/>
          <w:szCs w:val="24"/>
        </w:rPr>
        <w:t xml:space="preserve"> осуществляющ</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функции по выработке муниципальной политики и нормативному правовому регулированию в сфере деятельности, к которой относится оказание соответствующих муниципальных услуг </w:t>
      </w:r>
      <w:r w:rsidRPr="000D7217">
        <w:rPr>
          <w:rFonts w:ascii="Times New Roman" w:hAnsi="Times New Roman" w:cs="Times New Roman"/>
          <w:color w:val="000000"/>
          <w:sz w:val="24"/>
          <w:szCs w:val="24"/>
        </w:rPr>
        <w:lastRenderedPageBreak/>
        <w:t>(выполнение работ).</w:t>
      </w:r>
    </w:p>
    <w:p w:rsidR="00070FC4" w:rsidRPr="00DD106A"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12. Затраты на выполнение работы определяются при расчете объема финансового обеспечения выполнения муниципального задания в порядке, установленном </w:t>
      </w:r>
      <w:r w:rsidRPr="001E03BE">
        <w:rPr>
          <w:rFonts w:ascii="Times New Roman" w:hAnsi="Times New Roman" w:cs="Times New Roman"/>
          <w:color w:val="000000"/>
          <w:sz w:val="24"/>
          <w:szCs w:val="24"/>
          <w:highlight w:val="yellow"/>
        </w:rPr>
        <w:t xml:space="preserve"> </w:t>
      </w:r>
      <w:r w:rsidRPr="00DD106A">
        <w:rPr>
          <w:rFonts w:ascii="Times New Roman" w:hAnsi="Times New Roman" w:cs="Times New Roman"/>
          <w:color w:val="000000"/>
          <w:sz w:val="24"/>
          <w:szCs w:val="24"/>
        </w:rPr>
        <w:t xml:space="preserve">Администрацией </w:t>
      </w:r>
      <w:r w:rsidR="008101B3">
        <w:rPr>
          <w:rFonts w:ascii="Times New Roman" w:hAnsi="Times New Roman" w:cs="Times New Roman"/>
          <w:color w:val="000000"/>
          <w:sz w:val="24"/>
          <w:szCs w:val="24"/>
        </w:rPr>
        <w:t>Усть-Чижапского</w:t>
      </w:r>
      <w:r w:rsidRPr="00DD106A">
        <w:rPr>
          <w:rFonts w:ascii="Times New Roman" w:hAnsi="Times New Roman" w:cs="Times New Roman"/>
          <w:color w:val="000000"/>
          <w:sz w:val="24"/>
          <w:szCs w:val="24"/>
        </w:rPr>
        <w:t xml:space="preserve"> сельского поселения.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DD106A">
        <w:rPr>
          <w:rFonts w:ascii="Times New Roman" w:hAnsi="Times New Roman" w:cs="Times New Roman"/>
          <w:color w:val="000000"/>
          <w:sz w:val="24"/>
          <w:szCs w:val="24"/>
        </w:rPr>
        <w:t>В затраты на выполнение работы включаются, в том числе:</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затраты на оплату труда с начислениями на выплаты по оплате труда работников;</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затраты на иные расходы, связанные с выполнением работы.</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Значение затрат на выполнение работы утверждается </w:t>
      </w:r>
      <w:r w:rsidRPr="00DD106A">
        <w:rPr>
          <w:rFonts w:ascii="Times New Roman" w:hAnsi="Times New Roman" w:cs="Times New Roman"/>
          <w:color w:val="000000"/>
          <w:sz w:val="24"/>
          <w:szCs w:val="24"/>
        </w:rPr>
        <w:t xml:space="preserve">Администрацией </w:t>
      </w:r>
      <w:r w:rsidR="008101B3">
        <w:rPr>
          <w:rFonts w:ascii="Times New Roman" w:hAnsi="Times New Roman" w:cs="Times New Roman"/>
          <w:color w:val="000000"/>
          <w:sz w:val="24"/>
          <w:szCs w:val="24"/>
        </w:rPr>
        <w:t>Усть-Чижапского</w:t>
      </w:r>
      <w:r w:rsidRPr="00DD106A">
        <w:rPr>
          <w:rFonts w:ascii="Times New Roman" w:hAnsi="Times New Roman" w:cs="Times New Roman"/>
          <w:color w:val="000000"/>
          <w:sz w:val="24"/>
          <w:szCs w:val="24"/>
        </w:rPr>
        <w:t xml:space="preserve"> сельского поселения.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13. 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пропорционально фонду оплаты труда основного персонала, непосредственно участвующего в оказании муниципальной услуги (выполнении работы);</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пропорционально объему оказываемых муниципальных услуг (выполняемых работ), в случае если государственные услуги (работы), оказываемые муниципальным учреждением, имеют одинаковую единицу измерения объема услуг (работ);</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пропорционально иному основанию, установленному уполномоченным органом.</w:t>
      </w:r>
    </w:p>
    <w:p w:rsidR="00070FC4" w:rsidRPr="000D7217" w:rsidRDefault="00070FC4" w:rsidP="00070FC4">
      <w:pPr>
        <w:pStyle w:val="ConsPlusNormal"/>
        <w:ind w:firstLine="540"/>
        <w:jc w:val="both"/>
        <w:rPr>
          <w:rFonts w:ascii="Times New Roman" w:hAnsi="Times New Roman" w:cs="Times New Roman"/>
          <w:color w:val="000000"/>
          <w:sz w:val="24"/>
          <w:szCs w:val="24"/>
        </w:rPr>
      </w:pPr>
      <w:bookmarkStart w:id="23" w:name="P753"/>
      <w:bookmarkEnd w:id="23"/>
      <w:r w:rsidRPr="000D7217">
        <w:rPr>
          <w:rFonts w:ascii="Times New Roman" w:hAnsi="Times New Roman" w:cs="Times New Roman"/>
          <w:color w:val="000000"/>
          <w:sz w:val="24"/>
          <w:szCs w:val="24"/>
        </w:rPr>
        <w:t xml:space="preserve">14. </w:t>
      </w:r>
      <w:proofErr w:type="gramStart"/>
      <w:r w:rsidRPr="000D7217">
        <w:rPr>
          <w:rFonts w:ascii="Times New Roman" w:hAnsi="Times New Roman" w:cs="Times New Roman"/>
          <w:color w:val="000000"/>
          <w:sz w:val="24"/>
          <w:szCs w:val="24"/>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0D7217">
        <w:rPr>
          <w:rFonts w:ascii="Times New Roman" w:hAnsi="Times New Roman" w:cs="Times New Roman"/>
          <w:color w:val="000000"/>
          <w:sz w:val="24"/>
          <w:szCs w:val="24"/>
        </w:rPr>
        <w:t xml:space="preserve"> среднего значения размера платы (цены, тарифа), установленного в муниципальном задании уполномоченным органом.</w:t>
      </w:r>
    </w:p>
    <w:p w:rsidR="00070FC4" w:rsidRPr="000D7217" w:rsidRDefault="00070FC4" w:rsidP="00070FC4">
      <w:pPr>
        <w:pStyle w:val="ConsPlusNormal"/>
        <w:ind w:firstLine="540"/>
        <w:jc w:val="both"/>
        <w:rPr>
          <w:rFonts w:ascii="Times New Roman" w:hAnsi="Times New Roman" w:cs="Times New Roman"/>
          <w:color w:val="000000"/>
          <w:sz w:val="24"/>
          <w:szCs w:val="24"/>
        </w:rPr>
      </w:pPr>
      <w:bookmarkStart w:id="24" w:name="P754"/>
      <w:bookmarkEnd w:id="24"/>
      <w:r w:rsidRPr="000D7217">
        <w:rPr>
          <w:rFonts w:ascii="Times New Roman" w:hAnsi="Times New Roman" w:cs="Times New Roman"/>
          <w:color w:val="000000"/>
          <w:sz w:val="24"/>
          <w:szCs w:val="24"/>
        </w:rPr>
        <w:t>15.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 xml:space="preserve">В случае если муниципальное бюджетное учреждение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754" w:history="1">
        <w:r w:rsidRPr="000D7217">
          <w:rPr>
            <w:rFonts w:ascii="Times New Roman" w:hAnsi="Times New Roman" w:cs="Times New Roman"/>
            <w:color w:val="000000"/>
            <w:sz w:val="24"/>
            <w:szCs w:val="24"/>
          </w:rPr>
          <w:t>абзаце первом</w:t>
        </w:r>
      </w:hyperlink>
      <w:r w:rsidRPr="000D7217">
        <w:rPr>
          <w:rFonts w:ascii="Times New Roman" w:hAnsi="Times New Roman" w:cs="Times New Roman"/>
          <w:color w:val="000000"/>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w:t>
      </w:r>
      <w:proofErr w:type="gramEnd"/>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16. Финансовое обеспечение выполнения муниципального задания осуществляется в пределах бюджетных ассигнований, предусмотренных в бюджете</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на соответствующие цели.</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lastRenderedPageBreak/>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бюджета</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17. Субсидия, предоставляемая из бюджета</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w:t>
      </w:r>
      <w:r>
        <w:rPr>
          <w:rFonts w:ascii="Times New Roman" w:hAnsi="Times New Roman" w:cs="Times New Roman"/>
          <w:color w:val="000000"/>
          <w:sz w:val="24"/>
          <w:szCs w:val="24"/>
        </w:rPr>
        <w:t>учреждения (далее - учреждения)</w:t>
      </w:r>
      <w:r w:rsidRPr="000D7217">
        <w:rPr>
          <w:rFonts w:ascii="Times New Roman" w:hAnsi="Times New Roman" w:cs="Times New Roman"/>
          <w:color w:val="000000"/>
          <w:sz w:val="24"/>
          <w:szCs w:val="24"/>
        </w:rPr>
        <w:t>.</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18.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w:t>
      </w:r>
      <w:r>
        <w:rPr>
          <w:rFonts w:ascii="Times New Roman" w:hAnsi="Times New Roman" w:cs="Times New Roman"/>
          <w:color w:val="000000"/>
          <w:sz w:val="24"/>
          <w:szCs w:val="24"/>
        </w:rPr>
        <w:t xml:space="preserve">Администрацией </w:t>
      </w:r>
      <w:r w:rsidR="008101B3">
        <w:rPr>
          <w:rFonts w:ascii="Times New Roman" w:hAnsi="Times New Roman" w:cs="Times New Roman"/>
          <w:color w:val="000000"/>
          <w:sz w:val="24"/>
          <w:szCs w:val="24"/>
        </w:rPr>
        <w:t>Усть-Чижапского</w:t>
      </w:r>
      <w:r>
        <w:rPr>
          <w:rFonts w:ascii="Times New Roman" w:hAnsi="Times New Roman" w:cs="Times New Roman"/>
          <w:color w:val="000000"/>
          <w:sz w:val="24"/>
          <w:szCs w:val="24"/>
        </w:rPr>
        <w:t xml:space="preserve"> сельского поселения</w:t>
      </w:r>
      <w:r w:rsidRPr="000D7217">
        <w:rPr>
          <w:rFonts w:ascii="Times New Roman" w:hAnsi="Times New Roman" w:cs="Times New Roman"/>
          <w:color w:val="000000"/>
          <w:sz w:val="24"/>
          <w:szCs w:val="24"/>
        </w:rPr>
        <w:t xml:space="preserve"> и учреждением в соответствии с примерной формой, утверждаемой </w:t>
      </w:r>
      <w:r>
        <w:rPr>
          <w:rFonts w:ascii="Times New Roman" w:hAnsi="Times New Roman" w:cs="Times New Roman"/>
          <w:color w:val="000000"/>
          <w:sz w:val="24"/>
          <w:szCs w:val="24"/>
        </w:rPr>
        <w:t xml:space="preserve">Администрацией </w:t>
      </w:r>
      <w:r w:rsidR="008101B3">
        <w:rPr>
          <w:rFonts w:ascii="Times New Roman" w:hAnsi="Times New Roman" w:cs="Times New Roman"/>
          <w:color w:val="000000"/>
          <w:sz w:val="24"/>
          <w:szCs w:val="24"/>
        </w:rPr>
        <w:t>Усть-Чижапского</w:t>
      </w:r>
      <w:r>
        <w:rPr>
          <w:rFonts w:ascii="Times New Roman" w:hAnsi="Times New Roman" w:cs="Times New Roman"/>
          <w:color w:val="000000"/>
          <w:sz w:val="24"/>
          <w:szCs w:val="24"/>
        </w:rPr>
        <w:t xml:space="preserve"> сельского поселения</w:t>
      </w:r>
      <w:r w:rsidRPr="000D7217">
        <w:rPr>
          <w:rFonts w:ascii="Times New Roman" w:hAnsi="Times New Roman" w:cs="Times New Roman"/>
          <w:color w:val="000000"/>
          <w:sz w:val="24"/>
          <w:szCs w:val="24"/>
        </w:rPr>
        <w:t xml:space="preserve"> (далее - Соглашение).</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p>
    <w:p w:rsidR="00070FC4" w:rsidRPr="000D7217" w:rsidRDefault="00070FC4" w:rsidP="00070FC4">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19. </w:t>
      </w:r>
      <w:proofErr w:type="gramStart"/>
      <w:r w:rsidRPr="000D7217">
        <w:rPr>
          <w:rFonts w:ascii="Times New Roman" w:hAnsi="Times New Roman" w:cs="Times New Roman"/>
          <w:color w:val="000000"/>
          <w:sz w:val="24"/>
          <w:szCs w:val="24"/>
        </w:rPr>
        <w:t xml:space="preserve">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и (или) Томской области и (или) муниципальных нормативно-правовых актов муниципального образования </w:t>
      </w:r>
      <w:r w:rsidR="008101B3">
        <w:rPr>
          <w:rFonts w:ascii="Times New Roman" w:hAnsi="Times New Roman" w:cs="Times New Roman"/>
          <w:color w:val="000000"/>
          <w:sz w:val="24"/>
          <w:szCs w:val="24"/>
        </w:rPr>
        <w:t>Усть-Чижапское</w:t>
      </w:r>
      <w:r>
        <w:rPr>
          <w:rFonts w:ascii="Times New Roman" w:hAnsi="Times New Roman" w:cs="Times New Roman"/>
          <w:color w:val="000000"/>
          <w:sz w:val="24"/>
          <w:szCs w:val="24"/>
        </w:rPr>
        <w:t xml:space="preserve">  сельское поселение</w:t>
      </w:r>
      <w:r w:rsidRPr="000D7217">
        <w:rPr>
          <w:rFonts w:ascii="Times New Roman" w:hAnsi="Times New Roman" w:cs="Times New Roman"/>
          <w:color w:val="000000"/>
          <w:sz w:val="24"/>
          <w:szCs w:val="24"/>
        </w:rPr>
        <w:t>,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roofErr w:type="gramEnd"/>
    </w:p>
    <w:p w:rsidR="00070FC4" w:rsidRPr="00C54F19" w:rsidRDefault="00070FC4" w:rsidP="00070FC4">
      <w:pPr>
        <w:pStyle w:val="ConsPlusNormal"/>
        <w:jc w:val="both"/>
        <w:rPr>
          <w:rFonts w:ascii="Times New Roman" w:hAnsi="Times New Roman" w:cs="Times New Roman"/>
          <w:color w:val="000000"/>
          <w:sz w:val="24"/>
          <w:szCs w:val="24"/>
        </w:rPr>
        <w:sectPr w:rsidR="00070FC4" w:rsidRPr="00C54F19" w:rsidSect="00A6721D">
          <w:pgSz w:w="11905" w:h="16838"/>
          <w:pgMar w:top="568" w:right="850" w:bottom="1134" w:left="1701" w:header="0" w:footer="0" w:gutter="0"/>
          <w:cols w:space="720"/>
        </w:sectPr>
      </w:pPr>
    </w:p>
    <w:p w:rsidR="00070FC4" w:rsidRPr="00C54F19" w:rsidRDefault="00070FC4" w:rsidP="00070FC4">
      <w:pPr>
        <w:pStyle w:val="ConsPlusNormal"/>
        <w:jc w:val="both"/>
        <w:rPr>
          <w:rFonts w:ascii="Times New Roman" w:hAnsi="Times New Roman" w:cs="Times New Roman"/>
          <w:color w:val="000000"/>
          <w:sz w:val="24"/>
          <w:szCs w:val="24"/>
        </w:rPr>
      </w:pPr>
    </w:p>
    <w:p w:rsidR="00070FC4" w:rsidRPr="00C54F19" w:rsidRDefault="008101B3" w:rsidP="008101B3">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70FC4" w:rsidRPr="00C54F19">
        <w:rPr>
          <w:rFonts w:ascii="Times New Roman" w:hAnsi="Times New Roman" w:cs="Times New Roman"/>
          <w:color w:val="000000"/>
          <w:sz w:val="24"/>
          <w:szCs w:val="24"/>
        </w:rPr>
        <w:t>Приложение</w:t>
      </w:r>
    </w:p>
    <w:p w:rsidR="00070FC4" w:rsidRPr="00C54F19" w:rsidRDefault="00070FC4" w:rsidP="00070FC4">
      <w:pPr>
        <w:pStyle w:val="ConsPlusNormal"/>
        <w:ind w:left="5103"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финансового обеспечения выполнения муниципального</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задания муниципальными учреждениями</w:t>
      </w:r>
      <w:r>
        <w:rPr>
          <w:rFonts w:ascii="Times New Roman" w:hAnsi="Times New Roman" w:cs="Times New Roman"/>
          <w:color w:val="000000"/>
          <w:sz w:val="24"/>
          <w:szCs w:val="24"/>
        </w:rPr>
        <w:t xml:space="preserve"> муниципального образования «</w:t>
      </w:r>
      <w:r w:rsidR="008101B3">
        <w:rPr>
          <w:rFonts w:ascii="Times New Roman" w:hAnsi="Times New Roman" w:cs="Times New Roman"/>
          <w:color w:val="000000"/>
          <w:sz w:val="24"/>
          <w:szCs w:val="24"/>
        </w:rPr>
        <w:t>Усть-Чижапское</w:t>
      </w:r>
      <w:r w:rsidR="009A46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 поселение»</w:t>
      </w:r>
    </w:p>
    <w:p w:rsidR="00070FC4" w:rsidRPr="00C54F19" w:rsidRDefault="00070FC4" w:rsidP="00070FC4">
      <w:pPr>
        <w:pStyle w:val="ConsPlusNormal"/>
        <w:jc w:val="both"/>
        <w:rPr>
          <w:rFonts w:ascii="Times New Roman" w:hAnsi="Times New Roman" w:cs="Times New Roman"/>
          <w:color w:val="000000"/>
          <w:sz w:val="24"/>
          <w:szCs w:val="24"/>
        </w:rPr>
      </w:pPr>
    </w:p>
    <w:p w:rsidR="00070FC4" w:rsidRPr="00C54F19" w:rsidRDefault="00070FC4" w:rsidP="00070FC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070FC4" w:rsidRPr="00C54F19" w:rsidRDefault="00070FC4" w:rsidP="00070FC4">
      <w:pPr>
        <w:pStyle w:val="ConsPlusNormal"/>
        <w:jc w:val="both"/>
        <w:rPr>
          <w:rFonts w:ascii="Times New Roman" w:hAnsi="Times New Roman" w:cs="Times New Roman"/>
          <w:color w:val="000000"/>
          <w:sz w:val="24"/>
          <w:szCs w:val="24"/>
        </w:rPr>
      </w:pPr>
    </w:p>
    <w:p w:rsidR="00070FC4" w:rsidRPr="00C54F19" w:rsidRDefault="00070FC4" w:rsidP="00070FC4">
      <w:pPr>
        <w:pStyle w:val="ConsPlusNormal"/>
        <w:jc w:val="center"/>
        <w:rPr>
          <w:rFonts w:ascii="Times New Roman" w:hAnsi="Times New Roman" w:cs="Times New Roman"/>
          <w:color w:val="000000"/>
          <w:sz w:val="24"/>
          <w:szCs w:val="24"/>
        </w:rPr>
      </w:pPr>
      <w:bookmarkStart w:id="25" w:name="P777"/>
      <w:bookmarkEnd w:id="25"/>
      <w:r w:rsidRPr="00C54F19">
        <w:rPr>
          <w:rFonts w:ascii="Times New Roman" w:hAnsi="Times New Roman" w:cs="Times New Roman"/>
          <w:color w:val="000000"/>
          <w:sz w:val="24"/>
          <w:szCs w:val="24"/>
        </w:rPr>
        <w:t>Информация об изменениях объема субсидии на финансовое</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обеспечение выполнения муниципального задания</w:t>
      </w:r>
    </w:p>
    <w:p w:rsidR="00070FC4" w:rsidRPr="00C54F19" w:rsidRDefault="00070FC4" w:rsidP="00070FC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 _____ году по состоянию на отчетную дату(1 апреля, 1 июля, 1 октября, 31 декабря)</w:t>
      </w:r>
    </w:p>
    <w:p w:rsidR="00070FC4" w:rsidRPr="00C54F19" w:rsidRDefault="00070FC4" w:rsidP="00070FC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____________________________________________________________</w:t>
      </w:r>
    </w:p>
    <w:p w:rsidR="00070FC4" w:rsidRPr="00C54F19" w:rsidRDefault="00070FC4" w:rsidP="00070FC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муниципального учреждения)</w:t>
      </w:r>
    </w:p>
    <w:p w:rsidR="00070FC4" w:rsidRPr="00C54F19" w:rsidRDefault="00070FC4" w:rsidP="00070FC4">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04"/>
        <w:gridCol w:w="1474"/>
        <w:gridCol w:w="2268"/>
        <w:gridCol w:w="2268"/>
        <w:gridCol w:w="1814"/>
      </w:tblGrid>
      <w:tr w:rsidR="00070FC4" w:rsidRPr="00C54F19" w:rsidTr="00766E41">
        <w:tc>
          <w:tcPr>
            <w:tcW w:w="5500" w:type="dxa"/>
            <w:gridSpan w:val="4"/>
            <w:vAlign w:val="center"/>
          </w:tcPr>
          <w:p w:rsidR="00070FC4" w:rsidRPr="00C54F19" w:rsidRDefault="00070FC4"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4082" w:type="dxa"/>
            <w:gridSpan w:val="2"/>
            <w:vAlign w:val="center"/>
          </w:tcPr>
          <w:p w:rsidR="00070FC4" w:rsidRPr="00C54F19" w:rsidRDefault="00070FC4"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Правовой акт об утверждении муниципального задания</w:t>
            </w:r>
          </w:p>
        </w:tc>
      </w:tr>
      <w:tr w:rsidR="00070FC4" w:rsidRPr="00C54F19" w:rsidTr="00766E41">
        <w:tc>
          <w:tcPr>
            <w:tcW w:w="5500" w:type="dxa"/>
            <w:gridSpan w:val="4"/>
          </w:tcPr>
          <w:p w:rsidR="00070FC4" w:rsidRPr="00C54F19" w:rsidRDefault="00070FC4" w:rsidP="00766E41">
            <w:pPr>
              <w:pStyle w:val="ConsPlusNormal"/>
              <w:rPr>
                <w:rFonts w:ascii="Times New Roman" w:hAnsi="Times New Roman" w:cs="Times New Roman"/>
                <w:color w:val="000000"/>
                <w:sz w:val="24"/>
                <w:szCs w:val="24"/>
              </w:rPr>
            </w:pPr>
          </w:p>
        </w:tc>
        <w:tc>
          <w:tcPr>
            <w:tcW w:w="4082" w:type="dxa"/>
            <w:gridSpan w:val="2"/>
          </w:tcPr>
          <w:p w:rsidR="00070FC4" w:rsidRPr="00C54F19" w:rsidRDefault="00070FC4" w:rsidP="00766E41">
            <w:pPr>
              <w:pStyle w:val="ConsPlusNormal"/>
              <w:rPr>
                <w:rFonts w:ascii="Times New Roman" w:hAnsi="Times New Roman" w:cs="Times New Roman"/>
                <w:color w:val="000000"/>
                <w:sz w:val="24"/>
                <w:szCs w:val="24"/>
              </w:rPr>
            </w:pPr>
          </w:p>
        </w:tc>
      </w:tr>
      <w:tr w:rsidR="00070FC4" w:rsidRPr="00C54F19" w:rsidTr="00766E41">
        <w:tc>
          <w:tcPr>
            <w:tcW w:w="9582" w:type="dxa"/>
            <w:gridSpan w:val="6"/>
          </w:tcPr>
          <w:p w:rsidR="00070FC4" w:rsidRPr="00C54F19" w:rsidRDefault="00070FC4"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Вносимые изменения </w:t>
            </w:r>
            <w:hyperlink w:anchor="P810" w:history="1">
              <w:r w:rsidRPr="00C54F19">
                <w:rPr>
                  <w:rFonts w:ascii="Times New Roman" w:hAnsi="Times New Roman" w:cs="Times New Roman"/>
                  <w:color w:val="000000"/>
                  <w:sz w:val="24"/>
                  <w:szCs w:val="24"/>
                </w:rPr>
                <w:t>&lt;1&gt;</w:t>
              </w:r>
            </w:hyperlink>
          </w:p>
        </w:tc>
      </w:tr>
      <w:tr w:rsidR="00070FC4" w:rsidRPr="00C54F19" w:rsidTr="00766E41">
        <w:tc>
          <w:tcPr>
            <w:tcW w:w="454" w:type="dxa"/>
            <w:vAlign w:val="center"/>
          </w:tcPr>
          <w:p w:rsidR="00070FC4" w:rsidRPr="00C54F19" w:rsidRDefault="00070FC4" w:rsidP="00766E41">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070FC4" w:rsidRPr="00C54F19" w:rsidRDefault="00070FC4" w:rsidP="00766E41">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304" w:type="dxa"/>
            <w:vAlign w:val="center"/>
          </w:tcPr>
          <w:p w:rsidR="00070FC4" w:rsidRPr="00C54F19" w:rsidRDefault="00070FC4"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Дата изменения объема субсидии</w:t>
            </w:r>
          </w:p>
        </w:tc>
        <w:tc>
          <w:tcPr>
            <w:tcW w:w="1474" w:type="dxa"/>
            <w:vAlign w:val="center"/>
          </w:tcPr>
          <w:p w:rsidR="00070FC4" w:rsidRPr="00C54F19" w:rsidRDefault="00070FC4"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Объем субсидии (тыс. руб.)</w:t>
            </w:r>
          </w:p>
        </w:tc>
        <w:tc>
          <w:tcPr>
            <w:tcW w:w="2268" w:type="dxa"/>
            <w:vAlign w:val="center"/>
          </w:tcPr>
          <w:p w:rsidR="00070FC4" w:rsidRPr="00C54F19" w:rsidRDefault="00070FC4"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Правовой акт о внесении изменений в муниципальное задание (дата, номер, наименование правового акта)</w:t>
            </w:r>
          </w:p>
        </w:tc>
        <w:tc>
          <w:tcPr>
            <w:tcW w:w="2268" w:type="dxa"/>
            <w:vAlign w:val="center"/>
          </w:tcPr>
          <w:p w:rsidR="00070FC4" w:rsidRPr="00C54F19" w:rsidRDefault="00070FC4"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Краткое содержание вносимых в муниципальное задание изменений </w:t>
            </w:r>
            <w:hyperlink w:anchor="P811" w:history="1">
              <w:r w:rsidRPr="00C54F19">
                <w:rPr>
                  <w:rFonts w:ascii="Times New Roman" w:hAnsi="Times New Roman" w:cs="Times New Roman"/>
                  <w:color w:val="000000"/>
                  <w:sz w:val="24"/>
                  <w:szCs w:val="24"/>
                </w:rPr>
                <w:t>&lt;2&gt;</w:t>
              </w:r>
            </w:hyperlink>
          </w:p>
        </w:tc>
        <w:tc>
          <w:tcPr>
            <w:tcW w:w="1814" w:type="dxa"/>
            <w:vAlign w:val="center"/>
          </w:tcPr>
          <w:p w:rsidR="00070FC4" w:rsidRPr="00C54F19" w:rsidRDefault="00070FC4" w:rsidP="00766E41">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Комментарий </w:t>
            </w:r>
            <w:hyperlink w:anchor="P812" w:history="1">
              <w:r w:rsidRPr="00C54F19">
                <w:rPr>
                  <w:rFonts w:ascii="Times New Roman" w:hAnsi="Times New Roman" w:cs="Times New Roman"/>
                  <w:color w:val="000000"/>
                  <w:sz w:val="24"/>
                  <w:szCs w:val="24"/>
                </w:rPr>
                <w:t>&lt;3&gt;</w:t>
              </w:r>
            </w:hyperlink>
          </w:p>
        </w:tc>
      </w:tr>
      <w:tr w:rsidR="00070FC4" w:rsidRPr="00C54F19" w:rsidTr="00766E41">
        <w:tc>
          <w:tcPr>
            <w:tcW w:w="454" w:type="dxa"/>
          </w:tcPr>
          <w:p w:rsidR="00070FC4" w:rsidRPr="00C54F19" w:rsidRDefault="00070FC4" w:rsidP="00766E41">
            <w:pPr>
              <w:pStyle w:val="ConsPlusNormal"/>
              <w:rPr>
                <w:rFonts w:ascii="Times New Roman" w:hAnsi="Times New Roman" w:cs="Times New Roman"/>
                <w:color w:val="000000"/>
                <w:sz w:val="24"/>
                <w:szCs w:val="24"/>
              </w:rPr>
            </w:pPr>
          </w:p>
        </w:tc>
        <w:tc>
          <w:tcPr>
            <w:tcW w:w="1304" w:type="dxa"/>
          </w:tcPr>
          <w:p w:rsidR="00070FC4" w:rsidRPr="00C54F19" w:rsidRDefault="00070FC4" w:rsidP="00766E41">
            <w:pPr>
              <w:pStyle w:val="ConsPlusNormal"/>
              <w:rPr>
                <w:rFonts w:ascii="Times New Roman" w:hAnsi="Times New Roman" w:cs="Times New Roman"/>
                <w:color w:val="000000"/>
                <w:sz w:val="24"/>
                <w:szCs w:val="24"/>
              </w:rPr>
            </w:pPr>
          </w:p>
        </w:tc>
        <w:tc>
          <w:tcPr>
            <w:tcW w:w="1474" w:type="dxa"/>
          </w:tcPr>
          <w:p w:rsidR="00070FC4" w:rsidRPr="00C54F19" w:rsidRDefault="00070FC4" w:rsidP="00766E41">
            <w:pPr>
              <w:pStyle w:val="ConsPlusNormal"/>
              <w:rPr>
                <w:rFonts w:ascii="Times New Roman" w:hAnsi="Times New Roman" w:cs="Times New Roman"/>
                <w:color w:val="000000"/>
                <w:sz w:val="24"/>
                <w:szCs w:val="24"/>
              </w:rPr>
            </w:pPr>
          </w:p>
        </w:tc>
        <w:tc>
          <w:tcPr>
            <w:tcW w:w="2268" w:type="dxa"/>
          </w:tcPr>
          <w:p w:rsidR="00070FC4" w:rsidRPr="00C54F19" w:rsidRDefault="00070FC4" w:rsidP="00766E41">
            <w:pPr>
              <w:pStyle w:val="ConsPlusNormal"/>
              <w:rPr>
                <w:rFonts w:ascii="Times New Roman" w:hAnsi="Times New Roman" w:cs="Times New Roman"/>
                <w:color w:val="000000"/>
                <w:sz w:val="24"/>
                <w:szCs w:val="24"/>
              </w:rPr>
            </w:pPr>
          </w:p>
        </w:tc>
        <w:tc>
          <w:tcPr>
            <w:tcW w:w="2268" w:type="dxa"/>
          </w:tcPr>
          <w:p w:rsidR="00070FC4" w:rsidRPr="00C54F19" w:rsidRDefault="00070FC4" w:rsidP="00766E41">
            <w:pPr>
              <w:pStyle w:val="ConsPlusNormal"/>
              <w:rPr>
                <w:rFonts w:ascii="Times New Roman" w:hAnsi="Times New Roman" w:cs="Times New Roman"/>
                <w:color w:val="000000"/>
                <w:sz w:val="24"/>
                <w:szCs w:val="24"/>
              </w:rPr>
            </w:pPr>
          </w:p>
        </w:tc>
        <w:tc>
          <w:tcPr>
            <w:tcW w:w="1814" w:type="dxa"/>
          </w:tcPr>
          <w:p w:rsidR="00070FC4" w:rsidRPr="00C54F19" w:rsidRDefault="00070FC4" w:rsidP="00766E41">
            <w:pPr>
              <w:pStyle w:val="ConsPlusNormal"/>
              <w:rPr>
                <w:rFonts w:ascii="Times New Roman" w:hAnsi="Times New Roman" w:cs="Times New Roman"/>
                <w:color w:val="000000"/>
                <w:sz w:val="24"/>
                <w:szCs w:val="24"/>
              </w:rPr>
            </w:pPr>
          </w:p>
        </w:tc>
      </w:tr>
      <w:tr w:rsidR="00070FC4" w:rsidRPr="00C54F19" w:rsidTr="00766E41">
        <w:tc>
          <w:tcPr>
            <w:tcW w:w="454" w:type="dxa"/>
          </w:tcPr>
          <w:p w:rsidR="00070FC4" w:rsidRPr="00C54F19" w:rsidRDefault="00070FC4" w:rsidP="00766E41">
            <w:pPr>
              <w:pStyle w:val="ConsPlusNormal"/>
              <w:rPr>
                <w:rFonts w:ascii="Times New Roman" w:hAnsi="Times New Roman" w:cs="Times New Roman"/>
                <w:color w:val="000000"/>
                <w:sz w:val="24"/>
                <w:szCs w:val="24"/>
              </w:rPr>
            </w:pPr>
          </w:p>
        </w:tc>
        <w:tc>
          <w:tcPr>
            <w:tcW w:w="1304" w:type="dxa"/>
          </w:tcPr>
          <w:p w:rsidR="00070FC4" w:rsidRPr="00C54F19" w:rsidRDefault="00070FC4" w:rsidP="00766E41">
            <w:pPr>
              <w:pStyle w:val="ConsPlusNormal"/>
              <w:rPr>
                <w:rFonts w:ascii="Times New Roman" w:hAnsi="Times New Roman" w:cs="Times New Roman"/>
                <w:color w:val="000000"/>
                <w:sz w:val="24"/>
                <w:szCs w:val="24"/>
              </w:rPr>
            </w:pPr>
          </w:p>
        </w:tc>
        <w:tc>
          <w:tcPr>
            <w:tcW w:w="1474" w:type="dxa"/>
          </w:tcPr>
          <w:p w:rsidR="00070FC4" w:rsidRPr="00C54F19" w:rsidRDefault="00070FC4" w:rsidP="00766E41">
            <w:pPr>
              <w:pStyle w:val="ConsPlusNormal"/>
              <w:rPr>
                <w:rFonts w:ascii="Times New Roman" w:hAnsi="Times New Roman" w:cs="Times New Roman"/>
                <w:color w:val="000000"/>
                <w:sz w:val="24"/>
                <w:szCs w:val="24"/>
              </w:rPr>
            </w:pPr>
          </w:p>
        </w:tc>
        <w:tc>
          <w:tcPr>
            <w:tcW w:w="2268" w:type="dxa"/>
          </w:tcPr>
          <w:p w:rsidR="00070FC4" w:rsidRPr="00C54F19" w:rsidRDefault="00070FC4" w:rsidP="00766E41">
            <w:pPr>
              <w:pStyle w:val="ConsPlusNormal"/>
              <w:rPr>
                <w:rFonts w:ascii="Times New Roman" w:hAnsi="Times New Roman" w:cs="Times New Roman"/>
                <w:color w:val="000000"/>
                <w:sz w:val="24"/>
                <w:szCs w:val="24"/>
              </w:rPr>
            </w:pPr>
          </w:p>
        </w:tc>
        <w:tc>
          <w:tcPr>
            <w:tcW w:w="2268" w:type="dxa"/>
          </w:tcPr>
          <w:p w:rsidR="00070FC4" w:rsidRPr="00C54F19" w:rsidRDefault="00070FC4" w:rsidP="00766E41">
            <w:pPr>
              <w:pStyle w:val="ConsPlusNormal"/>
              <w:rPr>
                <w:rFonts w:ascii="Times New Roman" w:hAnsi="Times New Roman" w:cs="Times New Roman"/>
                <w:color w:val="000000"/>
                <w:sz w:val="24"/>
                <w:szCs w:val="24"/>
              </w:rPr>
            </w:pPr>
          </w:p>
        </w:tc>
        <w:tc>
          <w:tcPr>
            <w:tcW w:w="1814" w:type="dxa"/>
          </w:tcPr>
          <w:p w:rsidR="00070FC4" w:rsidRPr="00C54F19" w:rsidRDefault="00070FC4" w:rsidP="00766E41">
            <w:pPr>
              <w:pStyle w:val="ConsPlusNormal"/>
              <w:rPr>
                <w:rFonts w:ascii="Times New Roman" w:hAnsi="Times New Roman" w:cs="Times New Roman"/>
                <w:color w:val="000000"/>
                <w:sz w:val="24"/>
                <w:szCs w:val="24"/>
              </w:rPr>
            </w:pPr>
          </w:p>
        </w:tc>
      </w:tr>
    </w:tbl>
    <w:p w:rsidR="00070FC4" w:rsidRPr="00C54F19" w:rsidRDefault="00070FC4" w:rsidP="00070FC4">
      <w:pPr>
        <w:pStyle w:val="ConsPlusNormal"/>
        <w:jc w:val="both"/>
        <w:rPr>
          <w:rFonts w:ascii="Times New Roman" w:hAnsi="Times New Roman" w:cs="Times New Roman"/>
          <w:color w:val="000000"/>
          <w:sz w:val="24"/>
          <w:szCs w:val="24"/>
        </w:rPr>
      </w:pPr>
    </w:p>
    <w:p w:rsidR="00070FC4" w:rsidRPr="00C54F19" w:rsidRDefault="00070FC4" w:rsidP="00070FC4">
      <w:pPr>
        <w:pStyle w:val="ConsPlusNormal"/>
        <w:ind w:firstLine="54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w:t>
      </w:r>
    </w:p>
    <w:p w:rsidR="00070FC4" w:rsidRPr="00C54F19" w:rsidRDefault="00070FC4" w:rsidP="00070FC4">
      <w:pPr>
        <w:pStyle w:val="ConsPlusNormal"/>
        <w:ind w:firstLine="540"/>
        <w:jc w:val="both"/>
        <w:rPr>
          <w:rFonts w:ascii="Times New Roman" w:hAnsi="Times New Roman" w:cs="Times New Roman"/>
          <w:color w:val="000000"/>
          <w:sz w:val="24"/>
          <w:szCs w:val="24"/>
        </w:rPr>
      </w:pPr>
      <w:bookmarkStart w:id="26" w:name="P810"/>
      <w:bookmarkEnd w:id="26"/>
      <w:r w:rsidRPr="00C54F19">
        <w:rPr>
          <w:rFonts w:ascii="Times New Roman" w:hAnsi="Times New Roman" w:cs="Times New Roman"/>
          <w:color w:val="000000"/>
          <w:sz w:val="24"/>
          <w:szCs w:val="24"/>
        </w:rPr>
        <w:t>&lt;1&gt; Изменения указываются нарастающим итогом с начала года.</w:t>
      </w:r>
    </w:p>
    <w:p w:rsidR="00070FC4" w:rsidRPr="00C54F19" w:rsidRDefault="00070FC4" w:rsidP="00070FC4">
      <w:pPr>
        <w:pStyle w:val="ConsPlusNormal"/>
        <w:ind w:firstLine="540"/>
        <w:jc w:val="both"/>
        <w:rPr>
          <w:rFonts w:ascii="Times New Roman" w:hAnsi="Times New Roman" w:cs="Times New Roman"/>
          <w:color w:val="000000"/>
          <w:sz w:val="24"/>
          <w:szCs w:val="24"/>
        </w:rPr>
      </w:pPr>
      <w:bookmarkStart w:id="27" w:name="P811"/>
      <w:bookmarkEnd w:id="27"/>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У</w:t>
      </w:r>
      <w:proofErr w:type="gramEnd"/>
      <w:r w:rsidRPr="00C54F19">
        <w:rPr>
          <w:rFonts w:ascii="Times New Roman" w:hAnsi="Times New Roman" w:cs="Times New Roman"/>
          <w:color w:val="000000"/>
          <w:sz w:val="24"/>
          <w:szCs w:val="24"/>
        </w:rPr>
        <w:t>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070FC4" w:rsidRPr="008101B3" w:rsidRDefault="00070FC4" w:rsidP="008101B3">
      <w:pPr>
        <w:pStyle w:val="ConsPlusNormal"/>
        <w:ind w:firstLine="540"/>
        <w:jc w:val="both"/>
        <w:rPr>
          <w:rFonts w:ascii="Times New Roman" w:hAnsi="Times New Roman" w:cs="Times New Roman"/>
          <w:color w:val="000000"/>
          <w:sz w:val="24"/>
          <w:szCs w:val="24"/>
        </w:rPr>
        <w:sectPr w:rsidR="00070FC4" w:rsidRPr="008101B3" w:rsidSect="00C801BA">
          <w:headerReference w:type="even" r:id="rId11"/>
          <w:headerReference w:type="default" r:id="rId12"/>
          <w:pgSz w:w="11909" w:h="16834" w:code="9"/>
          <w:pgMar w:top="426" w:right="737" w:bottom="568" w:left="1418" w:header="720" w:footer="720" w:gutter="0"/>
          <w:cols w:space="60"/>
          <w:noEndnote/>
          <w:titlePg/>
          <w:docGrid w:linePitch="212"/>
        </w:sectPr>
      </w:pPr>
      <w:bookmarkStart w:id="28" w:name="P812"/>
      <w:bookmarkEnd w:id="28"/>
      <w:r w:rsidRPr="00C54F19">
        <w:rPr>
          <w:rFonts w:ascii="Times New Roman" w:hAnsi="Times New Roman" w:cs="Times New Roman"/>
          <w:color w:val="000000"/>
          <w:sz w:val="24"/>
          <w:szCs w:val="24"/>
        </w:rPr>
        <w:t>&lt;3</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в случае, если изменение объема субсидии не сопровождалось изменением муниципального задания (указываются причины невнес</w:t>
      </w:r>
      <w:r w:rsidR="008101B3">
        <w:rPr>
          <w:rFonts w:ascii="Times New Roman" w:hAnsi="Times New Roman" w:cs="Times New Roman"/>
          <w:color w:val="000000"/>
          <w:sz w:val="24"/>
          <w:szCs w:val="24"/>
        </w:rPr>
        <w:t>ения соответствующих изменений).</w:t>
      </w:r>
    </w:p>
    <w:p w:rsidR="00CD4EC5" w:rsidRPr="008101B3" w:rsidRDefault="00CD4EC5" w:rsidP="008101B3">
      <w:pPr>
        <w:tabs>
          <w:tab w:val="left" w:pos="3765"/>
        </w:tabs>
      </w:pPr>
    </w:p>
    <w:sectPr w:rsidR="00CD4EC5" w:rsidRPr="008101B3" w:rsidSect="008E529A">
      <w:pgSz w:w="16838" w:h="11906" w:orient="landscape" w:code="9"/>
      <w:pgMar w:top="568" w:right="249" w:bottom="962" w:left="2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25" w:rsidRDefault="00A82B25">
      <w:r>
        <w:separator/>
      </w:r>
    </w:p>
  </w:endnote>
  <w:endnote w:type="continuationSeparator" w:id="0">
    <w:p w:rsidR="00A82B25" w:rsidRDefault="00A82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25" w:rsidRDefault="00A82B25">
      <w:r>
        <w:separator/>
      </w:r>
    </w:p>
  </w:footnote>
  <w:footnote w:type="continuationSeparator" w:id="0">
    <w:p w:rsidR="00A82B25" w:rsidRDefault="00A82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4" w:rsidRDefault="000A7017" w:rsidP="002C0707">
    <w:pPr>
      <w:pStyle w:val="a5"/>
      <w:framePr w:wrap="around" w:vAnchor="text" w:hAnchor="margin" w:xAlign="center" w:y="1"/>
      <w:rPr>
        <w:rStyle w:val="a7"/>
      </w:rPr>
    </w:pPr>
    <w:r>
      <w:rPr>
        <w:rStyle w:val="a7"/>
      </w:rPr>
      <w:fldChar w:fldCharType="begin"/>
    </w:r>
    <w:r w:rsidR="00070FC4">
      <w:rPr>
        <w:rStyle w:val="a7"/>
      </w:rPr>
      <w:instrText xml:space="preserve">PAGE  </w:instrText>
    </w:r>
    <w:r>
      <w:rPr>
        <w:rStyle w:val="a7"/>
      </w:rPr>
      <w:fldChar w:fldCharType="end"/>
    </w:r>
  </w:p>
  <w:p w:rsidR="00070FC4" w:rsidRDefault="00070F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4" w:rsidRDefault="00070FC4" w:rsidP="002C0707">
    <w:pPr>
      <w:pStyle w:val="a5"/>
      <w:framePr w:wrap="around" w:vAnchor="text" w:hAnchor="margin" w:xAlign="center" w:y="1"/>
      <w:rPr>
        <w:rStyle w:val="a7"/>
      </w:rPr>
    </w:pPr>
  </w:p>
  <w:p w:rsidR="00070FC4" w:rsidRDefault="00070FC4" w:rsidP="002C07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7E3"/>
    <w:multiLevelType w:val="hybridMultilevel"/>
    <w:tmpl w:val="59CAFB92"/>
    <w:lvl w:ilvl="0" w:tplc="E83243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0B082E"/>
    <w:multiLevelType w:val="hybridMultilevel"/>
    <w:tmpl w:val="9D22B9E6"/>
    <w:lvl w:ilvl="0" w:tplc="329C1AB4">
      <w:start w:val="1"/>
      <w:numFmt w:val="decimal"/>
      <w:lvlText w:val="%1."/>
      <w:lvlJc w:val="left"/>
      <w:pPr>
        <w:tabs>
          <w:tab w:val="num" w:pos="1335"/>
        </w:tabs>
        <w:ind w:left="133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B70066"/>
    <w:multiLevelType w:val="hybridMultilevel"/>
    <w:tmpl w:val="49A0DFA0"/>
    <w:lvl w:ilvl="0" w:tplc="23E2E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4B4AAE"/>
    <w:multiLevelType w:val="hybridMultilevel"/>
    <w:tmpl w:val="033A033E"/>
    <w:lvl w:ilvl="0" w:tplc="2F60C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051A3D"/>
    <w:multiLevelType w:val="hybridMultilevel"/>
    <w:tmpl w:val="ABB49026"/>
    <w:lvl w:ilvl="0" w:tplc="B42471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770339D"/>
    <w:multiLevelType w:val="hybridMultilevel"/>
    <w:tmpl w:val="997CBD16"/>
    <w:lvl w:ilvl="0" w:tplc="93500E9A">
      <w:start w:val="1"/>
      <w:numFmt w:val="decimal"/>
      <w:lvlText w:val="%1."/>
      <w:lvlJc w:val="left"/>
      <w:pPr>
        <w:ind w:left="1605" w:hanging="360"/>
      </w:pPr>
      <w:rPr>
        <w:rFonts w:hint="default"/>
        <w:color w:val="000000"/>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6">
    <w:nsid w:val="3F171145"/>
    <w:multiLevelType w:val="hybridMultilevel"/>
    <w:tmpl w:val="3992ED4A"/>
    <w:lvl w:ilvl="0" w:tplc="E3A00CE6">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7">
    <w:nsid w:val="4F7F6E27"/>
    <w:multiLevelType w:val="hybridMultilevel"/>
    <w:tmpl w:val="51AEDDF4"/>
    <w:lvl w:ilvl="0" w:tplc="29086A74">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8">
    <w:nsid w:val="57C61658"/>
    <w:multiLevelType w:val="hybridMultilevel"/>
    <w:tmpl w:val="30AA3B7C"/>
    <w:lvl w:ilvl="0" w:tplc="78189BA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FD7028B"/>
    <w:multiLevelType w:val="hybridMultilevel"/>
    <w:tmpl w:val="2710FF7C"/>
    <w:lvl w:ilvl="0" w:tplc="767E5B0A">
      <w:start w:val="1"/>
      <w:numFmt w:val="decimal"/>
      <w:lvlText w:val="%1."/>
      <w:lvlJc w:val="left"/>
      <w:pPr>
        <w:ind w:left="107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0">
    <w:nsid w:val="628C52C3"/>
    <w:multiLevelType w:val="hybridMultilevel"/>
    <w:tmpl w:val="3B64E358"/>
    <w:lvl w:ilvl="0" w:tplc="1F9E7AD8">
      <w:start w:val="1"/>
      <w:numFmt w:val="decimal"/>
      <w:lvlText w:val="%1."/>
      <w:lvlJc w:val="left"/>
      <w:pPr>
        <w:ind w:left="1068" w:hanging="360"/>
      </w:pPr>
      <w:rPr>
        <w:rFonts w:eastAsia="Calibri"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527EE8"/>
    <w:multiLevelType w:val="hybridMultilevel"/>
    <w:tmpl w:val="CF68548E"/>
    <w:lvl w:ilvl="0" w:tplc="63D6719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2824622"/>
    <w:multiLevelType w:val="hybridMultilevel"/>
    <w:tmpl w:val="7E2AA1BE"/>
    <w:lvl w:ilvl="0" w:tplc="E9B08AEC">
      <w:start w:val="1"/>
      <w:numFmt w:val="bullet"/>
      <w:lvlText w:val=""/>
      <w:lvlJc w:val="left"/>
      <w:pPr>
        <w:ind w:left="3196" w:hanging="360"/>
      </w:pPr>
      <w:rPr>
        <w:rFonts w:ascii="Symbol" w:hAnsi="Symbol" w:hint="default"/>
        <w:b/>
        <w:sz w:val="22"/>
        <w:szCs w:val="22"/>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13">
    <w:nsid w:val="76672415"/>
    <w:multiLevelType w:val="hybridMultilevel"/>
    <w:tmpl w:val="107EFD12"/>
    <w:lvl w:ilvl="0" w:tplc="BC080E5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BF70144"/>
    <w:multiLevelType w:val="hybridMultilevel"/>
    <w:tmpl w:val="9AA899B0"/>
    <w:lvl w:ilvl="0" w:tplc="93E891D2">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5">
    <w:nsid w:val="7C8371EE"/>
    <w:multiLevelType w:val="hybridMultilevel"/>
    <w:tmpl w:val="068CA3E8"/>
    <w:lvl w:ilvl="0" w:tplc="E9B08AEC">
      <w:start w:val="1"/>
      <w:numFmt w:val="bullet"/>
      <w:lvlText w:val=""/>
      <w:lvlJc w:val="left"/>
      <w:pPr>
        <w:ind w:left="1429" w:hanging="360"/>
      </w:pPr>
      <w:rPr>
        <w:rFonts w:ascii="Symbol" w:hAnsi="Symbol" w:hint="default"/>
        <w:b/>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7F4D22"/>
    <w:multiLevelType w:val="hybridMultilevel"/>
    <w:tmpl w:val="32E49B5E"/>
    <w:lvl w:ilvl="0" w:tplc="4A7866E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8"/>
  </w:num>
  <w:num w:numId="5">
    <w:abstractNumId w:val="10"/>
  </w:num>
  <w:num w:numId="6">
    <w:abstractNumId w:val="13"/>
  </w:num>
  <w:num w:numId="7">
    <w:abstractNumId w:val="3"/>
  </w:num>
  <w:num w:numId="8">
    <w:abstractNumId w:val="12"/>
  </w:num>
  <w:num w:numId="9">
    <w:abstractNumId w:val="15"/>
  </w:num>
  <w:num w:numId="10">
    <w:abstractNumId w:val="9"/>
  </w:num>
  <w:num w:numId="11">
    <w:abstractNumId w:val="4"/>
  </w:num>
  <w:num w:numId="12">
    <w:abstractNumId w:val="16"/>
  </w:num>
  <w:num w:numId="13">
    <w:abstractNumId w:val="0"/>
  </w:num>
  <w:num w:numId="14">
    <w:abstractNumId w:val="7"/>
  </w:num>
  <w:num w:numId="15">
    <w:abstractNumId w:val="11"/>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C7FDC"/>
    <w:rsid w:val="00070FC4"/>
    <w:rsid w:val="00080C16"/>
    <w:rsid w:val="00082C72"/>
    <w:rsid w:val="000972CC"/>
    <w:rsid w:val="000A2205"/>
    <w:rsid w:val="000A4838"/>
    <w:rsid w:val="000A7017"/>
    <w:rsid w:val="000B06D4"/>
    <w:rsid w:val="000B5A1E"/>
    <w:rsid w:val="000C47A1"/>
    <w:rsid w:val="0010515B"/>
    <w:rsid w:val="00194A58"/>
    <w:rsid w:val="001A2694"/>
    <w:rsid w:val="001B3B8E"/>
    <w:rsid w:val="001D7BA9"/>
    <w:rsid w:val="001E03BE"/>
    <w:rsid w:val="001F1E1A"/>
    <w:rsid w:val="001F4C95"/>
    <w:rsid w:val="001F5BBF"/>
    <w:rsid w:val="00204C47"/>
    <w:rsid w:val="00282580"/>
    <w:rsid w:val="00287783"/>
    <w:rsid w:val="00293B47"/>
    <w:rsid w:val="002A0FB0"/>
    <w:rsid w:val="002A3659"/>
    <w:rsid w:val="002C0707"/>
    <w:rsid w:val="002D4440"/>
    <w:rsid w:val="002E47E7"/>
    <w:rsid w:val="00304968"/>
    <w:rsid w:val="00315D4B"/>
    <w:rsid w:val="003812F1"/>
    <w:rsid w:val="003D00F4"/>
    <w:rsid w:val="003E5EF2"/>
    <w:rsid w:val="00403FC9"/>
    <w:rsid w:val="0043693A"/>
    <w:rsid w:val="00447AC3"/>
    <w:rsid w:val="004717AA"/>
    <w:rsid w:val="00486B18"/>
    <w:rsid w:val="00491D83"/>
    <w:rsid w:val="004B73C4"/>
    <w:rsid w:val="004C0230"/>
    <w:rsid w:val="004F2DD3"/>
    <w:rsid w:val="0055489C"/>
    <w:rsid w:val="00565CF8"/>
    <w:rsid w:val="005B581C"/>
    <w:rsid w:val="005C1AD0"/>
    <w:rsid w:val="005D06FB"/>
    <w:rsid w:val="005D11AF"/>
    <w:rsid w:val="00602762"/>
    <w:rsid w:val="0060656B"/>
    <w:rsid w:val="00610A39"/>
    <w:rsid w:val="006D57F7"/>
    <w:rsid w:val="006F5E1E"/>
    <w:rsid w:val="00737804"/>
    <w:rsid w:val="00765972"/>
    <w:rsid w:val="00766E41"/>
    <w:rsid w:val="00774A1B"/>
    <w:rsid w:val="0078506F"/>
    <w:rsid w:val="007947A4"/>
    <w:rsid w:val="007958F2"/>
    <w:rsid w:val="007C51E7"/>
    <w:rsid w:val="007C7FDC"/>
    <w:rsid w:val="007F1EAD"/>
    <w:rsid w:val="007F509E"/>
    <w:rsid w:val="008101B3"/>
    <w:rsid w:val="00812A1B"/>
    <w:rsid w:val="00827635"/>
    <w:rsid w:val="0083736C"/>
    <w:rsid w:val="00850FC2"/>
    <w:rsid w:val="008A6267"/>
    <w:rsid w:val="008B5778"/>
    <w:rsid w:val="008D7514"/>
    <w:rsid w:val="008E529A"/>
    <w:rsid w:val="008E6082"/>
    <w:rsid w:val="008E63CB"/>
    <w:rsid w:val="008F77AE"/>
    <w:rsid w:val="00952C75"/>
    <w:rsid w:val="00967CD3"/>
    <w:rsid w:val="009803A1"/>
    <w:rsid w:val="009A4682"/>
    <w:rsid w:val="009B1E5B"/>
    <w:rsid w:val="009B4320"/>
    <w:rsid w:val="009D4A8E"/>
    <w:rsid w:val="009E6989"/>
    <w:rsid w:val="009F4756"/>
    <w:rsid w:val="009F6EAF"/>
    <w:rsid w:val="00A07707"/>
    <w:rsid w:val="00A6721D"/>
    <w:rsid w:val="00A82B25"/>
    <w:rsid w:val="00A866EC"/>
    <w:rsid w:val="00A94E2F"/>
    <w:rsid w:val="00AA43EE"/>
    <w:rsid w:val="00AB1ACB"/>
    <w:rsid w:val="00AC7306"/>
    <w:rsid w:val="00AF69B2"/>
    <w:rsid w:val="00B313F4"/>
    <w:rsid w:val="00B71FE1"/>
    <w:rsid w:val="00B83D15"/>
    <w:rsid w:val="00B94B68"/>
    <w:rsid w:val="00B97278"/>
    <w:rsid w:val="00BC0A77"/>
    <w:rsid w:val="00BC38E6"/>
    <w:rsid w:val="00BD4CF3"/>
    <w:rsid w:val="00BD548A"/>
    <w:rsid w:val="00BE2160"/>
    <w:rsid w:val="00BF55A5"/>
    <w:rsid w:val="00BF59B6"/>
    <w:rsid w:val="00BF76E5"/>
    <w:rsid w:val="00C414D0"/>
    <w:rsid w:val="00C42BD7"/>
    <w:rsid w:val="00C45CB1"/>
    <w:rsid w:val="00C47B4F"/>
    <w:rsid w:val="00C706A5"/>
    <w:rsid w:val="00C801BA"/>
    <w:rsid w:val="00C9590E"/>
    <w:rsid w:val="00CD2A7A"/>
    <w:rsid w:val="00CD4EC5"/>
    <w:rsid w:val="00CD6B5A"/>
    <w:rsid w:val="00D24169"/>
    <w:rsid w:val="00D32B61"/>
    <w:rsid w:val="00D3308E"/>
    <w:rsid w:val="00D332AD"/>
    <w:rsid w:val="00D37314"/>
    <w:rsid w:val="00D5215E"/>
    <w:rsid w:val="00D65819"/>
    <w:rsid w:val="00D817AE"/>
    <w:rsid w:val="00D83B30"/>
    <w:rsid w:val="00D86C2A"/>
    <w:rsid w:val="00DC54CE"/>
    <w:rsid w:val="00DD106A"/>
    <w:rsid w:val="00DF5F37"/>
    <w:rsid w:val="00E068C9"/>
    <w:rsid w:val="00E14D95"/>
    <w:rsid w:val="00E50456"/>
    <w:rsid w:val="00E50928"/>
    <w:rsid w:val="00E560A3"/>
    <w:rsid w:val="00E92461"/>
    <w:rsid w:val="00EA5E19"/>
    <w:rsid w:val="00EA6065"/>
    <w:rsid w:val="00EA6A8F"/>
    <w:rsid w:val="00EB1137"/>
    <w:rsid w:val="00EE3EE8"/>
    <w:rsid w:val="00F02B7E"/>
    <w:rsid w:val="00F23147"/>
    <w:rsid w:val="00F74A28"/>
    <w:rsid w:val="00F84884"/>
    <w:rsid w:val="00F84FD2"/>
    <w:rsid w:val="00FB365A"/>
    <w:rsid w:val="00FC1D89"/>
    <w:rsid w:val="00FF5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FDC"/>
    <w:rPr>
      <w:sz w:val="24"/>
      <w:szCs w:val="24"/>
    </w:rPr>
  </w:style>
  <w:style w:type="paragraph" w:styleId="3">
    <w:name w:val="heading 3"/>
    <w:basedOn w:val="a"/>
    <w:link w:val="30"/>
    <w:uiPriority w:val="9"/>
    <w:qFormat/>
    <w:rsid w:val="00BF76E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6E5"/>
    <w:rPr>
      <w:rFonts w:eastAsia="Times New Roman"/>
      <w:b/>
      <w:bCs/>
      <w:sz w:val="27"/>
      <w:szCs w:val="27"/>
    </w:rPr>
  </w:style>
  <w:style w:type="paragraph" w:styleId="a3">
    <w:name w:val="No Spacing"/>
    <w:qFormat/>
    <w:rsid w:val="00AF69B2"/>
    <w:rPr>
      <w:rFonts w:ascii="Calibri" w:eastAsia="Calibri" w:hAnsi="Calibri"/>
      <w:sz w:val="22"/>
      <w:szCs w:val="22"/>
      <w:lang w:eastAsia="en-US"/>
    </w:rPr>
  </w:style>
  <w:style w:type="paragraph" w:styleId="a4">
    <w:name w:val="Body Text"/>
    <w:basedOn w:val="a"/>
    <w:rsid w:val="00C706A5"/>
    <w:pPr>
      <w:overflowPunct w:val="0"/>
      <w:autoSpaceDE w:val="0"/>
      <w:spacing w:line="360" w:lineRule="auto"/>
      <w:ind w:firstLine="567"/>
      <w:jc w:val="both"/>
      <w:textAlignment w:val="baseline"/>
    </w:pPr>
    <w:rPr>
      <w:sz w:val="28"/>
      <w:lang w:eastAsia="ar-SA"/>
    </w:rPr>
  </w:style>
  <w:style w:type="paragraph" w:styleId="a5">
    <w:name w:val="header"/>
    <w:basedOn w:val="a"/>
    <w:link w:val="a6"/>
    <w:rsid w:val="002C0707"/>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rsid w:val="002C0707"/>
  </w:style>
  <w:style w:type="character" w:styleId="a7">
    <w:name w:val="page number"/>
    <w:basedOn w:val="a0"/>
    <w:rsid w:val="002C0707"/>
  </w:style>
  <w:style w:type="paragraph" w:styleId="a8">
    <w:name w:val="List Paragraph"/>
    <w:basedOn w:val="a"/>
    <w:uiPriority w:val="34"/>
    <w:qFormat/>
    <w:rsid w:val="002C0707"/>
    <w:pPr>
      <w:widowControl w:val="0"/>
      <w:autoSpaceDE w:val="0"/>
      <w:autoSpaceDN w:val="0"/>
      <w:adjustRightInd w:val="0"/>
      <w:ind w:left="720"/>
      <w:contextualSpacing/>
    </w:pPr>
    <w:rPr>
      <w:sz w:val="20"/>
      <w:szCs w:val="20"/>
    </w:rPr>
  </w:style>
  <w:style w:type="character" w:styleId="a9">
    <w:name w:val="Hyperlink"/>
    <w:basedOn w:val="a0"/>
    <w:uiPriority w:val="99"/>
    <w:unhideWhenUsed/>
    <w:rsid w:val="00BF76E5"/>
    <w:rPr>
      <w:rFonts w:cs="Times New Roman"/>
      <w:color w:val="0000FF"/>
      <w:u w:val="single"/>
    </w:rPr>
  </w:style>
  <w:style w:type="paragraph" w:styleId="aa">
    <w:name w:val="Normal (Web)"/>
    <w:basedOn w:val="a"/>
    <w:uiPriority w:val="99"/>
    <w:unhideWhenUsed/>
    <w:rsid w:val="00BF76E5"/>
    <w:pPr>
      <w:spacing w:before="100" w:beforeAutospacing="1" w:after="100" w:afterAutospacing="1"/>
    </w:pPr>
  </w:style>
  <w:style w:type="character" w:customStyle="1" w:styleId="apple-converted-space">
    <w:name w:val="apple-converted-space"/>
    <w:basedOn w:val="a0"/>
    <w:rsid w:val="00BF76E5"/>
    <w:rPr>
      <w:rFonts w:cs="Times New Roman"/>
    </w:rPr>
  </w:style>
  <w:style w:type="paragraph" w:customStyle="1" w:styleId="ConsPlusNormal">
    <w:name w:val="ConsPlusNormal"/>
    <w:rsid w:val="00D86C2A"/>
    <w:pPr>
      <w:widowControl w:val="0"/>
      <w:autoSpaceDE w:val="0"/>
      <w:autoSpaceDN w:val="0"/>
      <w:adjustRightInd w:val="0"/>
      <w:ind w:firstLine="720"/>
    </w:pPr>
    <w:rPr>
      <w:rFonts w:ascii="Arial" w:hAnsi="Arial" w:cs="Arial"/>
    </w:rPr>
  </w:style>
  <w:style w:type="paragraph" w:customStyle="1" w:styleId="ConsPlusTitle">
    <w:name w:val="ConsPlusTitle"/>
    <w:rsid w:val="00D86C2A"/>
    <w:pPr>
      <w:widowControl w:val="0"/>
      <w:autoSpaceDE w:val="0"/>
      <w:autoSpaceDN w:val="0"/>
      <w:adjustRightInd w:val="0"/>
    </w:pPr>
    <w:rPr>
      <w:rFonts w:ascii="Arial" w:hAnsi="Arial" w:cs="Arial"/>
      <w:b/>
      <w:bCs/>
    </w:rPr>
  </w:style>
  <w:style w:type="paragraph" w:customStyle="1" w:styleId="p9">
    <w:name w:val="p9"/>
    <w:basedOn w:val="a"/>
    <w:rsid w:val="00D86C2A"/>
    <w:pPr>
      <w:spacing w:before="100" w:beforeAutospacing="1" w:after="100" w:afterAutospacing="1"/>
    </w:pPr>
  </w:style>
  <w:style w:type="paragraph" w:customStyle="1" w:styleId="ConsPlusNonformat">
    <w:name w:val="ConsPlusNonformat"/>
    <w:rsid w:val="008E529A"/>
    <w:pPr>
      <w:widowControl w:val="0"/>
      <w:autoSpaceDE w:val="0"/>
      <w:autoSpaceDN w:val="0"/>
      <w:adjustRightInd w:val="0"/>
    </w:pPr>
    <w:rPr>
      <w:rFonts w:ascii="Courier New" w:hAnsi="Courier New" w:cs="Courier New"/>
    </w:rPr>
  </w:style>
  <w:style w:type="paragraph" w:customStyle="1" w:styleId="1">
    <w:name w:val="Знак Знак Знак1"/>
    <w:basedOn w:val="a"/>
    <w:rsid w:val="00A6721D"/>
    <w:pPr>
      <w:tabs>
        <w:tab w:val="num" w:pos="360"/>
      </w:tabs>
      <w:spacing w:after="160" w:line="240" w:lineRule="exact"/>
    </w:pPr>
    <w:rPr>
      <w:rFonts w:ascii="Verdana" w:hAnsi="Verdana" w:cs="Verdana"/>
      <w:sz w:val="20"/>
      <w:szCs w:val="20"/>
      <w:lang w:val="en-US" w:eastAsia="en-US"/>
    </w:rPr>
  </w:style>
  <w:style w:type="paragraph" w:customStyle="1" w:styleId="formattext">
    <w:name w:val="formattext"/>
    <w:basedOn w:val="a"/>
    <w:rsid w:val="00EA6065"/>
    <w:pPr>
      <w:spacing w:before="100" w:beforeAutospacing="1" w:after="100" w:afterAutospacing="1"/>
    </w:pPr>
  </w:style>
  <w:style w:type="paragraph" w:styleId="ab">
    <w:name w:val="Balloon Text"/>
    <w:basedOn w:val="a"/>
    <w:link w:val="ac"/>
    <w:rsid w:val="00FC1D89"/>
    <w:rPr>
      <w:rFonts w:ascii="Tahoma" w:hAnsi="Tahoma" w:cs="Tahoma"/>
      <w:sz w:val="16"/>
      <w:szCs w:val="16"/>
    </w:rPr>
  </w:style>
  <w:style w:type="character" w:customStyle="1" w:styleId="ac">
    <w:name w:val="Текст выноски Знак"/>
    <w:basedOn w:val="a0"/>
    <w:link w:val="ab"/>
    <w:rsid w:val="00FC1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9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95F937A024A4EDB1E222E4747DFE95A1999238C4463EF8607D99BC920CFECB5B8D8B0AB99PAV1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2A95F937A024A4EDB1E222E4747DFE95A1999238C4463EF8607D99BC920CFECB5B8D8B2AE93A09AP1V0I" TargetMode="External"/><Relationship Id="rId4" Type="http://schemas.openxmlformats.org/officeDocument/2006/relationships/settings" Target="settings.xml"/><Relationship Id="rId9" Type="http://schemas.openxmlformats.org/officeDocument/2006/relationships/hyperlink" Target="consultantplus://offline/ref=92A95F937A024A4EDB1E222E4747DFE95A1999238C4463EF8607D99BC920CFECB5B8D8B2AD98PAV5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D9FF-E3F9-4556-98C4-5223B0BD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5772</Words>
  <Characters>32904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38599</CharactersWithSpaces>
  <SharedDoc>false</SharedDoc>
  <HLinks>
    <vt:vector size="210" baseType="variant">
      <vt:variant>
        <vt:i4>655425</vt:i4>
      </vt:variant>
      <vt:variant>
        <vt:i4>102</vt:i4>
      </vt:variant>
      <vt:variant>
        <vt:i4>0</vt:i4>
      </vt:variant>
      <vt:variant>
        <vt:i4>5</vt:i4>
      </vt:variant>
      <vt:variant>
        <vt:lpwstr/>
      </vt:variant>
      <vt:variant>
        <vt:lpwstr>P812</vt:lpwstr>
      </vt:variant>
      <vt:variant>
        <vt:i4>589889</vt:i4>
      </vt:variant>
      <vt:variant>
        <vt:i4>99</vt:i4>
      </vt:variant>
      <vt:variant>
        <vt:i4>0</vt:i4>
      </vt:variant>
      <vt:variant>
        <vt:i4>5</vt:i4>
      </vt:variant>
      <vt:variant>
        <vt:lpwstr/>
      </vt:variant>
      <vt:variant>
        <vt:lpwstr>P811</vt:lpwstr>
      </vt:variant>
      <vt:variant>
        <vt:i4>524353</vt:i4>
      </vt:variant>
      <vt:variant>
        <vt:i4>96</vt:i4>
      </vt:variant>
      <vt:variant>
        <vt:i4>0</vt:i4>
      </vt:variant>
      <vt:variant>
        <vt:i4>5</vt:i4>
      </vt:variant>
      <vt:variant>
        <vt:lpwstr/>
      </vt:variant>
      <vt:variant>
        <vt:lpwstr>P810</vt:lpwstr>
      </vt:variant>
      <vt:variant>
        <vt:i4>196677</vt:i4>
      </vt:variant>
      <vt:variant>
        <vt:i4>93</vt:i4>
      </vt:variant>
      <vt:variant>
        <vt:i4>0</vt:i4>
      </vt:variant>
      <vt:variant>
        <vt:i4>5</vt:i4>
      </vt:variant>
      <vt:variant>
        <vt:lpwstr/>
      </vt:variant>
      <vt:variant>
        <vt:lpwstr>P754</vt:lpwstr>
      </vt:variant>
      <vt:variant>
        <vt:i4>262213</vt:i4>
      </vt:variant>
      <vt:variant>
        <vt:i4>90</vt:i4>
      </vt:variant>
      <vt:variant>
        <vt:i4>0</vt:i4>
      </vt:variant>
      <vt:variant>
        <vt:i4>5</vt:i4>
      </vt:variant>
      <vt:variant>
        <vt:lpwstr/>
      </vt:variant>
      <vt:variant>
        <vt:lpwstr>P753</vt:lpwstr>
      </vt:variant>
      <vt:variant>
        <vt:i4>917576</vt:i4>
      </vt:variant>
      <vt:variant>
        <vt:i4>87</vt:i4>
      </vt:variant>
      <vt:variant>
        <vt:i4>0</vt:i4>
      </vt:variant>
      <vt:variant>
        <vt:i4>5</vt:i4>
      </vt:variant>
      <vt:variant>
        <vt:lpwstr/>
      </vt:variant>
      <vt:variant>
        <vt:lpwstr>P688</vt:lpwstr>
      </vt:variant>
      <vt:variant>
        <vt:i4>65608</vt:i4>
      </vt:variant>
      <vt:variant>
        <vt:i4>84</vt:i4>
      </vt:variant>
      <vt:variant>
        <vt:i4>0</vt:i4>
      </vt:variant>
      <vt:variant>
        <vt:i4>5</vt:i4>
      </vt:variant>
      <vt:variant>
        <vt:lpwstr/>
      </vt:variant>
      <vt:variant>
        <vt:lpwstr>P687</vt:lpwstr>
      </vt:variant>
      <vt:variant>
        <vt:i4>196674</vt:i4>
      </vt:variant>
      <vt:variant>
        <vt:i4>81</vt:i4>
      </vt:variant>
      <vt:variant>
        <vt:i4>0</vt:i4>
      </vt:variant>
      <vt:variant>
        <vt:i4>5</vt:i4>
      </vt:variant>
      <vt:variant>
        <vt:lpwstr/>
      </vt:variant>
      <vt:variant>
        <vt:lpwstr>P625</vt:lpwstr>
      </vt:variant>
      <vt:variant>
        <vt:i4>327746</vt:i4>
      </vt:variant>
      <vt:variant>
        <vt:i4>78</vt:i4>
      </vt:variant>
      <vt:variant>
        <vt:i4>0</vt:i4>
      </vt:variant>
      <vt:variant>
        <vt:i4>5</vt:i4>
      </vt:variant>
      <vt:variant>
        <vt:lpwstr/>
      </vt:variant>
      <vt:variant>
        <vt:lpwstr>P623</vt:lpwstr>
      </vt:variant>
      <vt:variant>
        <vt:i4>196681</vt:i4>
      </vt:variant>
      <vt:variant>
        <vt:i4>75</vt:i4>
      </vt:variant>
      <vt:variant>
        <vt:i4>0</vt:i4>
      </vt:variant>
      <vt:variant>
        <vt:i4>5</vt:i4>
      </vt:variant>
      <vt:variant>
        <vt:lpwstr/>
      </vt:variant>
      <vt:variant>
        <vt:lpwstr>P596</vt:lpwstr>
      </vt:variant>
      <vt:variant>
        <vt:i4>131145</vt:i4>
      </vt:variant>
      <vt:variant>
        <vt:i4>72</vt:i4>
      </vt:variant>
      <vt:variant>
        <vt:i4>0</vt:i4>
      </vt:variant>
      <vt:variant>
        <vt:i4>5</vt:i4>
      </vt:variant>
      <vt:variant>
        <vt:lpwstr/>
      </vt:variant>
      <vt:variant>
        <vt:lpwstr>P597</vt:lpwstr>
      </vt:variant>
      <vt:variant>
        <vt:i4>65602</vt:i4>
      </vt:variant>
      <vt:variant>
        <vt:i4>69</vt:i4>
      </vt:variant>
      <vt:variant>
        <vt:i4>0</vt:i4>
      </vt:variant>
      <vt:variant>
        <vt:i4>5</vt:i4>
      </vt:variant>
      <vt:variant>
        <vt:lpwstr/>
      </vt:variant>
      <vt:variant>
        <vt:lpwstr>P627</vt:lpwstr>
      </vt:variant>
      <vt:variant>
        <vt:i4>196674</vt:i4>
      </vt:variant>
      <vt:variant>
        <vt:i4>66</vt:i4>
      </vt:variant>
      <vt:variant>
        <vt:i4>0</vt:i4>
      </vt:variant>
      <vt:variant>
        <vt:i4>5</vt:i4>
      </vt:variant>
      <vt:variant>
        <vt:lpwstr/>
      </vt:variant>
      <vt:variant>
        <vt:lpwstr>P625</vt:lpwstr>
      </vt:variant>
      <vt:variant>
        <vt:i4>327746</vt:i4>
      </vt:variant>
      <vt:variant>
        <vt:i4>63</vt:i4>
      </vt:variant>
      <vt:variant>
        <vt:i4>0</vt:i4>
      </vt:variant>
      <vt:variant>
        <vt:i4>5</vt:i4>
      </vt:variant>
      <vt:variant>
        <vt:lpwstr/>
      </vt:variant>
      <vt:variant>
        <vt:lpwstr>P623</vt:lpwstr>
      </vt:variant>
      <vt:variant>
        <vt:i4>262213</vt:i4>
      </vt:variant>
      <vt:variant>
        <vt:i4>60</vt:i4>
      </vt:variant>
      <vt:variant>
        <vt:i4>0</vt:i4>
      </vt:variant>
      <vt:variant>
        <vt:i4>5</vt:i4>
      </vt:variant>
      <vt:variant>
        <vt:lpwstr/>
      </vt:variant>
      <vt:variant>
        <vt:lpwstr>P551</vt:lpwstr>
      </vt:variant>
      <vt:variant>
        <vt:i4>458821</vt:i4>
      </vt:variant>
      <vt:variant>
        <vt:i4>57</vt:i4>
      </vt:variant>
      <vt:variant>
        <vt:i4>0</vt:i4>
      </vt:variant>
      <vt:variant>
        <vt:i4>5</vt:i4>
      </vt:variant>
      <vt:variant>
        <vt:lpwstr/>
      </vt:variant>
      <vt:variant>
        <vt:lpwstr>P552</vt:lpwstr>
      </vt:variant>
      <vt:variant>
        <vt:i4>196674</vt:i4>
      </vt:variant>
      <vt:variant>
        <vt:i4>54</vt:i4>
      </vt:variant>
      <vt:variant>
        <vt:i4>0</vt:i4>
      </vt:variant>
      <vt:variant>
        <vt:i4>5</vt:i4>
      </vt:variant>
      <vt:variant>
        <vt:lpwstr/>
      </vt:variant>
      <vt:variant>
        <vt:lpwstr>P625</vt:lpwstr>
      </vt:variant>
      <vt:variant>
        <vt:i4>327746</vt:i4>
      </vt:variant>
      <vt:variant>
        <vt:i4>51</vt:i4>
      </vt:variant>
      <vt:variant>
        <vt:i4>0</vt:i4>
      </vt:variant>
      <vt:variant>
        <vt:i4>5</vt:i4>
      </vt:variant>
      <vt:variant>
        <vt:lpwstr/>
      </vt:variant>
      <vt:variant>
        <vt:lpwstr>P623</vt:lpwstr>
      </vt:variant>
      <vt:variant>
        <vt:i4>852041</vt:i4>
      </vt:variant>
      <vt:variant>
        <vt:i4>48</vt:i4>
      </vt:variant>
      <vt:variant>
        <vt:i4>0</vt:i4>
      </vt:variant>
      <vt:variant>
        <vt:i4>5</vt:i4>
      </vt:variant>
      <vt:variant>
        <vt:lpwstr/>
      </vt:variant>
      <vt:variant>
        <vt:lpwstr>P499</vt:lpwstr>
      </vt:variant>
      <vt:variant>
        <vt:i4>327744</vt:i4>
      </vt:variant>
      <vt:variant>
        <vt:i4>45</vt:i4>
      </vt:variant>
      <vt:variant>
        <vt:i4>0</vt:i4>
      </vt:variant>
      <vt:variant>
        <vt:i4>5</vt:i4>
      </vt:variant>
      <vt:variant>
        <vt:lpwstr/>
      </vt:variant>
      <vt:variant>
        <vt:lpwstr>P500</vt:lpwstr>
      </vt:variant>
      <vt:variant>
        <vt:i4>69</vt:i4>
      </vt:variant>
      <vt:variant>
        <vt:i4>42</vt:i4>
      </vt:variant>
      <vt:variant>
        <vt:i4>0</vt:i4>
      </vt:variant>
      <vt:variant>
        <vt:i4>5</vt:i4>
      </vt:variant>
      <vt:variant>
        <vt:lpwstr/>
      </vt:variant>
      <vt:variant>
        <vt:lpwstr>P454</vt:lpwstr>
      </vt:variant>
      <vt:variant>
        <vt:i4>65605</vt:i4>
      </vt:variant>
      <vt:variant>
        <vt:i4>39</vt:i4>
      </vt:variant>
      <vt:variant>
        <vt:i4>0</vt:i4>
      </vt:variant>
      <vt:variant>
        <vt:i4>5</vt:i4>
      </vt:variant>
      <vt:variant>
        <vt:lpwstr/>
      </vt:variant>
      <vt:variant>
        <vt:lpwstr>P455</vt:lpwstr>
      </vt:variant>
      <vt:variant>
        <vt:i4>64</vt:i4>
      </vt:variant>
      <vt:variant>
        <vt:i4>36</vt:i4>
      </vt:variant>
      <vt:variant>
        <vt:i4>0</vt:i4>
      </vt:variant>
      <vt:variant>
        <vt:i4>5</vt:i4>
      </vt:variant>
      <vt:variant>
        <vt:lpwstr/>
      </vt:variant>
      <vt:variant>
        <vt:lpwstr>P404</vt:lpwstr>
      </vt:variant>
      <vt:variant>
        <vt:i4>64</vt:i4>
      </vt:variant>
      <vt:variant>
        <vt:i4>33</vt:i4>
      </vt:variant>
      <vt:variant>
        <vt:i4>0</vt:i4>
      </vt:variant>
      <vt:variant>
        <vt:i4>5</vt:i4>
      </vt:variant>
      <vt:variant>
        <vt:lpwstr/>
      </vt:variant>
      <vt:variant>
        <vt:lpwstr>P404</vt:lpwstr>
      </vt:variant>
      <vt:variant>
        <vt:i4>393280</vt:i4>
      </vt:variant>
      <vt:variant>
        <vt:i4>30</vt:i4>
      </vt:variant>
      <vt:variant>
        <vt:i4>0</vt:i4>
      </vt:variant>
      <vt:variant>
        <vt:i4>5</vt:i4>
      </vt:variant>
      <vt:variant>
        <vt:lpwstr/>
      </vt:variant>
      <vt:variant>
        <vt:lpwstr>P402</vt:lpwstr>
      </vt:variant>
      <vt:variant>
        <vt:i4>393280</vt:i4>
      </vt:variant>
      <vt:variant>
        <vt:i4>27</vt:i4>
      </vt:variant>
      <vt:variant>
        <vt:i4>0</vt:i4>
      </vt:variant>
      <vt:variant>
        <vt:i4>5</vt:i4>
      </vt:variant>
      <vt:variant>
        <vt:lpwstr/>
      </vt:variant>
      <vt:variant>
        <vt:lpwstr>P402</vt:lpwstr>
      </vt:variant>
      <vt:variant>
        <vt:i4>458820</vt:i4>
      </vt:variant>
      <vt:variant>
        <vt:i4>24</vt:i4>
      </vt:variant>
      <vt:variant>
        <vt:i4>0</vt:i4>
      </vt:variant>
      <vt:variant>
        <vt:i4>5</vt:i4>
      </vt:variant>
      <vt:variant>
        <vt:lpwstr/>
      </vt:variant>
      <vt:variant>
        <vt:lpwstr>P641</vt:lpwstr>
      </vt:variant>
      <vt:variant>
        <vt:i4>786498</vt:i4>
      </vt:variant>
      <vt:variant>
        <vt:i4>21</vt:i4>
      </vt:variant>
      <vt:variant>
        <vt:i4>0</vt:i4>
      </vt:variant>
      <vt:variant>
        <vt:i4>5</vt:i4>
      </vt:variant>
      <vt:variant>
        <vt:lpwstr/>
      </vt:variant>
      <vt:variant>
        <vt:lpwstr>P428</vt:lpwstr>
      </vt:variant>
      <vt:variant>
        <vt:i4>3604592</vt:i4>
      </vt:variant>
      <vt:variant>
        <vt:i4>18</vt:i4>
      </vt:variant>
      <vt:variant>
        <vt:i4>0</vt:i4>
      </vt:variant>
      <vt:variant>
        <vt:i4>5</vt:i4>
      </vt:variant>
      <vt:variant>
        <vt:lpwstr/>
      </vt:variant>
      <vt:variant>
        <vt:lpwstr>P72</vt:lpwstr>
      </vt:variant>
      <vt:variant>
        <vt:i4>3735664</vt:i4>
      </vt:variant>
      <vt:variant>
        <vt:i4>15</vt:i4>
      </vt:variant>
      <vt:variant>
        <vt:i4>0</vt:i4>
      </vt:variant>
      <vt:variant>
        <vt:i4>5</vt:i4>
      </vt:variant>
      <vt:variant>
        <vt:lpwstr/>
      </vt:variant>
      <vt:variant>
        <vt:lpwstr>P90</vt:lpwstr>
      </vt:variant>
      <vt:variant>
        <vt:i4>3473520</vt:i4>
      </vt:variant>
      <vt:variant>
        <vt:i4>12</vt:i4>
      </vt:variant>
      <vt:variant>
        <vt:i4>0</vt:i4>
      </vt:variant>
      <vt:variant>
        <vt:i4>5</vt:i4>
      </vt:variant>
      <vt:variant>
        <vt:lpwstr/>
      </vt:variant>
      <vt:variant>
        <vt:lpwstr>P56</vt:lpwstr>
      </vt:variant>
      <vt:variant>
        <vt:i4>131136</vt:i4>
      </vt:variant>
      <vt:variant>
        <vt:i4>9</vt:i4>
      </vt:variant>
      <vt:variant>
        <vt:i4>0</vt:i4>
      </vt:variant>
      <vt:variant>
        <vt:i4>5</vt:i4>
      </vt:variant>
      <vt:variant>
        <vt:lpwstr/>
      </vt:variant>
      <vt:variant>
        <vt:lpwstr>P103</vt:lpwstr>
      </vt:variant>
      <vt:variant>
        <vt:i4>7864416</vt:i4>
      </vt:variant>
      <vt:variant>
        <vt:i4>6</vt:i4>
      </vt:variant>
      <vt:variant>
        <vt:i4>0</vt:i4>
      </vt:variant>
      <vt:variant>
        <vt:i4>5</vt:i4>
      </vt:variant>
      <vt:variant>
        <vt:lpwstr>consultantplus://offline/ref=92A95F937A024A4EDB1E222E4747DFE95A1999238C4463EF8607D99BC920CFECB5B8D8B2AE93A09AP1V0I</vt:lpwstr>
      </vt:variant>
      <vt:variant>
        <vt:lpwstr/>
      </vt:variant>
      <vt:variant>
        <vt:i4>2097262</vt:i4>
      </vt:variant>
      <vt:variant>
        <vt:i4>3</vt:i4>
      </vt:variant>
      <vt:variant>
        <vt:i4>0</vt:i4>
      </vt:variant>
      <vt:variant>
        <vt:i4>5</vt:i4>
      </vt:variant>
      <vt:variant>
        <vt:lpwstr>consultantplus://offline/ref=92A95F937A024A4EDB1E222E4747DFE95A1999238C4463EF8607D99BC920CFECB5B8D8B2AD98PAV5I</vt:lpwstr>
      </vt:variant>
      <vt:variant>
        <vt:lpwstr/>
      </vt:variant>
      <vt:variant>
        <vt:i4>2097263</vt:i4>
      </vt:variant>
      <vt:variant>
        <vt:i4>0</vt:i4>
      </vt:variant>
      <vt:variant>
        <vt:i4>0</vt:i4>
      </vt:variant>
      <vt:variant>
        <vt:i4>5</vt:i4>
      </vt:variant>
      <vt:variant>
        <vt:lpwstr>consultantplus://offline/ref=92A95F937A024A4EDB1E222E4747DFE95A1999238C4463EF8607D99BC920CFECB5B8D8B0AB99PAV1I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2018-05-06T22:24:00Z</cp:lastPrinted>
  <dcterms:created xsi:type="dcterms:W3CDTF">2018-06-28T11:03:00Z</dcterms:created>
  <dcterms:modified xsi:type="dcterms:W3CDTF">2018-06-29T03:40:00Z</dcterms:modified>
</cp:coreProperties>
</file>