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9E" w:rsidRPr="003F4934" w:rsidRDefault="000A079E" w:rsidP="000A079E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ОБРАЗОВАНИЕ «УСТЬ-ЧИЖАПСКОЕ СЕЛЬСКОЕ ПОСЕЛЕНИЕ»</w:t>
      </w:r>
    </w:p>
    <w:p w:rsidR="000A079E" w:rsidRPr="003F4934" w:rsidRDefault="000A079E" w:rsidP="000A0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КАРГАСОКСКИЙ РАЙОН ТОМСКАЯ ОБЛАСТЬ</w:t>
      </w:r>
    </w:p>
    <w:p w:rsidR="000A079E" w:rsidRPr="003F4934" w:rsidRDefault="000A079E" w:rsidP="000A0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АДМИНИСТРАЦИЯ УСТЬ-ЧИЖАПСКОГО СЕЛЬСКОГО ПОСЕЛЕНИЯ </w:t>
      </w:r>
    </w:p>
    <w:p w:rsidR="000A079E" w:rsidRPr="003F4934" w:rsidRDefault="000A079E" w:rsidP="000A07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79E" w:rsidRPr="003F4934" w:rsidRDefault="000A079E" w:rsidP="000A07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0A079E" w:rsidRPr="003F4934" w:rsidRDefault="000A079E" w:rsidP="000A07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79E" w:rsidRPr="003F4934" w:rsidRDefault="000A079E" w:rsidP="000A07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21.12.2015 г.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3F4934"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3F4934"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4934"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63</w:t>
      </w:r>
    </w:p>
    <w:p w:rsidR="000A079E" w:rsidRPr="003F4934" w:rsidRDefault="000A079E" w:rsidP="000A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79E" w:rsidRPr="003F4934" w:rsidRDefault="000A079E" w:rsidP="000A07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Старая Березовка</w:t>
      </w:r>
    </w:p>
    <w:p w:rsidR="000A079E" w:rsidRPr="003F4934" w:rsidRDefault="000A079E" w:rsidP="000A07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EC6" w:rsidRPr="003F4934" w:rsidRDefault="00CD3348" w:rsidP="009F3FCB">
      <w:pPr>
        <w:pStyle w:val="ConsPlusNormal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3F4934">
        <w:rPr>
          <w:rFonts w:ascii="Times New Roman" w:hAnsi="Times New Roman" w:cs="Times New Roman"/>
          <w:sz w:val="26"/>
          <w:szCs w:val="26"/>
        </w:rPr>
        <w:t xml:space="preserve">Об утверждении Порядка принятия </w:t>
      </w:r>
      <w:r w:rsidR="009F3FCB" w:rsidRPr="003F4934">
        <w:rPr>
          <w:rFonts w:ascii="Times New Roman" w:hAnsi="Times New Roman" w:cs="Times New Roman"/>
          <w:sz w:val="26"/>
          <w:szCs w:val="26"/>
        </w:rPr>
        <w:t xml:space="preserve">решений о разработке муниципальных программ </w:t>
      </w:r>
      <w:r w:rsidR="000A079E" w:rsidRPr="003F4934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9F3FCB" w:rsidRPr="003F4934">
        <w:rPr>
          <w:rFonts w:ascii="Times New Roman" w:hAnsi="Times New Roman" w:cs="Times New Roman"/>
          <w:sz w:val="26"/>
          <w:szCs w:val="26"/>
        </w:rPr>
        <w:t>Усть-Чижапско</w:t>
      </w:r>
      <w:r w:rsidR="000A079E" w:rsidRPr="003F4934">
        <w:rPr>
          <w:rFonts w:ascii="Times New Roman" w:hAnsi="Times New Roman" w:cs="Times New Roman"/>
          <w:sz w:val="26"/>
          <w:szCs w:val="26"/>
        </w:rPr>
        <w:t>е</w:t>
      </w:r>
      <w:r w:rsidR="009F3FCB" w:rsidRPr="003F4934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0A079E" w:rsidRPr="003F4934">
        <w:rPr>
          <w:rFonts w:ascii="Times New Roman" w:hAnsi="Times New Roman" w:cs="Times New Roman"/>
          <w:sz w:val="26"/>
          <w:szCs w:val="26"/>
        </w:rPr>
        <w:t>е</w:t>
      </w:r>
      <w:r w:rsidR="009F3FCB" w:rsidRPr="003F493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0A079E" w:rsidRPr="003F4934">
        <w:rPr>
          <w:rFonts w:ascii="Times New Roman" w:hAnsi="Times New Roman" w:cs="Times New Roman"/>
          <w:sz w:val="26"/>
          <w:szCs w:val="26"/>
        </w:rPr>
        <w:t>е»</w:t>
      </w:r>
      <w:r w:rsidR="009F3FCB" w:rsidRPr="003F4934">
        <w:rPr>
          <w:rFonts w:ascii="Times New Roman" w:hAnsi="Times New Roman" w:cs="Times New Roman"/>
          <w:sz w:val="26"/>
          <w:szCs w:val="26"/>
        </w:rPr>
        <w:t>, их формирования и реализации</w:t>
      </w:r>
    </w:p>
    <w:p w:rsidR="009F3FCB" w:rsidRPr="003F4934" w:rsidRDefault="009F3FCB" w:rsidP="009F3FCB">
      <w:pPr>
        <w:pStyle w:val="ConsPlusNormal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3F4934" w:rsidRPr="003F4934" w:rsidRDefault="003F4934" w:rsidP="003F49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34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Уставом муниципального образования "Усть-Чижапское сельское поселение" и Положением "О бюджетном процессе в Усть-Чижапском сельском поселении" </w:t>
      </w:r>
    </w:p>
    <w:p w:rsidR="003535BB" w:rsidRPr="003F4934" w:rsidRDefault="003535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35BB" w:rsidRPr="003F4934" w:rsidRDefault="003535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4EC6" w:rsidRPr="003F4934" w:rsidRDefault="00CD33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34">
        <w:rPr>
          <w:rFonts w:ascii="Times New Roman" w:hAnsi="Times New Roman" w:cs="Times New Roman"/>
          <w:sz w:val="26"/>
          <w:szCs w:val="26"/>
        </w:rPr>
        <w:t>ПОСТАНОВЛЯЮ</w:t>
      </w:r>
      <w:r w:rsidR="00C54EC6" w:rsidRPr="003F4934">
        <w:rPr>
          <w:rFonts w:ascii="Times New Roman" w:hAnsi="Times New Roman" w:cs="Times New Roman"/>
          <w:sz w:val="26"/>
          <w:szCs w:val="26"/>
        </w:rPr>
        <w:t>:</w:t>
      </w:r>
    </w:p>
    <w:p w:rsidR="003F4934" w:rsidRPr="003F4934" w:rsidRDefault="003F4934" w:rsidP="00547F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7F7A" w:rsidRPr="003F4934" w:rsidRDefault="00547F7A" w:rsidP="003F49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34">
        <w:rPr>
          <w:rFonts w:ascii="Times New Roman" w:hAnsi="Times New Roman" w:cs="Times New Roman"/>
          <w:sz w:val="26"/>
          <w:szCs w:val="26"/>
        </w:rPr>
        <w:t>1. Утвердить прилагаемый Порядок принятия решений о разработке, формирования и реализации муниципальных программ Усть-Чижапского сельского поселения и их формирования и реализации  (далее - Порядок).</w:t>
      </w:r>
    </w:p>
    <w:p w:rsidR="00547F7A" w:rsidRPr="003F4934" w:rsidRDefault="00547F7A" w:rsidP="003F49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34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сайте муниципального образования «Усть-Чижапское сельское поселение» в информационно-телекоммуникационной сети «Интернет».</w:t>
      </w:r>
    </w:p>
    <w:p w:rsidR="00547F7A" w:rsidRPr="003F4934" w:rsidRDefault="003F4934" w:rsidP="003F4934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3F493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547F7A" w:rsidRPr="003F493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47F7A" w:rsidRPr="003F4934">
        <w:rPr>
          <w:rFonts w:ascii="Times New Roman" w:hAnsi="Times New Roman" w:cs="Times New Roman"/>
          <w:sz w:val="26"/>
          <w:szCs w:val="26"/>
        </w:rPr>
        <w:t xml:space="preserve"> исполнением настоящего  постановления оставляю за собой. </w:t>
      </w:r>
    </w:p>
    <w:p w:rsidR="00547F7A" w:rsidRPr="003F4934" w:rsidRDefault="00547F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4934" w:rsidRPr="003F4934" w:rsidRDefault="003F49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4934" w:rsidRPr="003F4934" w:rsidRDefault="003F49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4934" w:rsidRPr="003F4934" w:rsidRDefault="004B21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4934">
        <w:rPr>
          <w:rFonts w:ascii="Times New Roman" w:hAnsi="Times New Roman" w:cs="Times New Roman"/>
          <w:sz w:val="26"/>
          <w:szCs w:val="26"/>
        </w:rPr>
        <w:t xml:space="preserve">Глава Усть-Чижапского </w:t>
      </w:r>
    </w:p>
    <w:p w:rsidR="00C54EC6" w:rsidRPr="003F4934" w:rsidRDefault="004B21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4934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</w:t>
      </w:r>
      <w:r w:rsidR="003F4934" w:rsidRPr="003F4934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3F4934">
        <w:rPr>
          <w:rFonts w:ascii="Times New Roman" w:hAnsi="Times New Roman" w:cs="Times New Roman"/>
          <w:sz w:val="26"/>
          <w:szCs w:val="26"/>
        </w:rPr>
        <w:t xml:space="preserve">   С.М. Голещихин</w:t>
      </w:r>
    </w:p>
    <w:p w:rsidR="008F54DF" w:rsidRPr="003F4934" w:rsidRDefault="003F4934" w:rsidP="003F493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C54EC6" w:rsidRPr="003F4934" w:rsidRDefault="00C54EC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F493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54EC6" w:rsidRPr="003F4934" w:rsidRDefault="00C54EC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F4934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8F54DF" w:rsidRPr="003F4934" w:rsidRDefault="00C54EC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F4934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C54EC6" w:rsidRPr="003F4934" w:rsidRDefault="008F54D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F4934">
        <w:rPr>
          <w:rFonts w:ascii="Times New Roman" w:hAnsi="Times New Roman" w:cs="Times New Roman"/>
          <w:sz w:val="26"/>
          <w:szCs w:val="26"/>
        </w:rPr>
        <w:t>Усть-Чижапского сельского поселения</w:t>
      </w:r>
    </w:p>
    <w:p w:rsidR="00C54EC6" w:rsidRPr="003F4934" w:rsidRDefault="00C54EC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F4934">
        <w:rPr>
          <w:rFonts w:ascii="Times New Roman" w:hAnsi="Times New Roman" w:cs="Times New Roman"/>
          <w:sz w:val="26"/>
          <w:szCs w:val="26"/>
        </w:rPr>
        <w:t>от 2</w:t>
      </w:r>
      <w:r w:rsidR="004B2177" w:rsidRPr="003F4934">
        <w:rPr>
          <w:rFonts w:ascii="Times New Roman" w:hAnsi="Times New Roman" w:cs="Times New Roman"/>
          <w:sz w:val="26"/>
          <w:szCs w:val="26"/>
        </w:rPr>
        <w:t>1</w:t>
      </w:r>
      <w:r w:rsidR="00C820DF" w:rsidRPr="003F4934">
        <w:rPr>
          <w:rFonts w:ascii="Times New Roman" w:hAnsi="Times New Roman" w:cs="Times New Roman"/>
          <w:sz w:val="26"/>
          <w:szCs w:val="26"/>
        </w:rPr>
        <w:t>.12</w:t>
      </w:r>
      <w:r w:rsidRPr="003F4934">
        <w:rPr>
          <w:rFonts w:ascii="Times New Roman" w:hAnsi="Times New Roman" w:cs="Times New Roman"/>
          <w:sz w:val="26"/>
          <w:szCs w:val="26"/>
        </w:rPr>
        <w:t xml:space="preserve">.2015 N </w:t>
      </w:r>
      <w:r w:rsidR="008F54DF" w:rsidRPr="003F4934">
        <w:rPr>
          <w:rFonts w:ascii="Times New Roman" w:hAnsi="Times New Roman" w:cs="Times New Roman"/>
          <w:sz w:val="26"/>
          <w:szCs w:val="26"/>
        </w:rPr>
        <w:t>63</w:t>
      </w:r>
    </w:p>
    <w:p w:rsidR="00C54EC6" w:rsidRPr="003F4934" w:rsidRDefault="00C54E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P41"/>
      <w:bookmarkStart w:id="1" w:name="Par31"/>
      <w:bookmarkEnd w:id="0"/>
      <w:bookmarkEnd w:id="1"/>
      <w:r w:rsidRPr="00547F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ПРИНЯТИЯ РЕШЕНИЙ О РАЗРАБОТКЕ МУНИЦИПАЛЬНЫХ ПРОГРАММ,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ИХ ФОРМИРОВАНИЯ И РЕАЛИЗАЦИИ НА ТЕРРИТОРИИ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ОБРАЗОВАНИЯ </w:t>
      </w:r>
      <w:r w:rsidR="003F4934" w:rsidRPr="003F49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3F49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УСТЬ-ЧИЖАПСКОЕ</w:t>
      </w:r>
      <w:r w:rsidRPr="00547F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СЕЛЬСКОЕ ПОСЕЛЕНИЕ</w:t>
      </w:r>
      <w:r w:rsidR="003F4934" w:rsidRPr="003F49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I. ОБЩИЕ ПОЛОЖЕНИЯ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Порядок устанавливает правила принятия решения о разработке муниципальных программ, их формирования и реализации на территории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Муниципальная программа (далее - Программа) представляет собой согласованный по ресурсам, исполнителям и срокам осуществления комплекс мероприятий, обеспечивающих эффективное решение приоритетных социальных, экономических, культурных, экологических и других проблем муниципального образования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Усть-Чижапское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поселение, предусматривающих целевое финансирование за счет средств местного бюджета и иных источников в соответствии с действующим законодательством.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Программа может включать в себя несколько подпрограмм, направленных на решение конкретных задач в рамках программы. Деление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Цели Программы должны соответствовать целям и приоритетам социально-экономического развития  муниципального образования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Усть-Чижапское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Программы, реализуемые на территории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разрабатываются на срок реализации не менее 3 лет. Каждый год реализации Программы равен календарному году и длится с 1 января по 31 декабря.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целях настоящего Порядка используются следующие понятия: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программы (далее - Заказчик) - Администрация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являющийся главным распорядителем (распорядителем) средств бюджета поселения, который организует разработку Программы, осуществляет в установленном порядке финансирование мероприятий Программы и </w:t>
      </w:r>
      <w:proofErr w:type="gram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программных мероприятий.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 программы - Администрация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определенное муниципальным актом Администрации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 разработке Программы лицо либо лицо, с которым Заказчиком в установленном порядке заключен договор о разработке Программы, непосредственно осуществляющее разработку проекта муниципальной программы. Разработчиком программы может выступить Заказчик.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Исполнители программы - Администрация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юридические и физические лица, определенные в установленном действующим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законодательством порядке, непосредственно осуществляющие программные мероприятия.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программы - юридические лица </w:t>
      </w:r>
      <w:proofErr w:type="gram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и(</w:t>
      </w:r>
      <w:proofErr w:type="gram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или) физические лица, осуществляющие поставку продукции (товаров), выполнение работ и услуг по конкретным мероприятиям программы.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Программные мероприятия - запланированная конкретная деятельность, направленная на реализацию поставленных в Программе задач.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программы - документ, содержащий основные характеристики и критерии Программы.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муниципальной программы - получение комплексного эффекта от реализации предусмотренных в Программе мероприятий.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муниципальной программы - разрешение конкретных инфраструктурных, социально-экономических, природно-ресурсных проблем развития муниципального образования.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Бюджетная заявка - расчетное требование на финансирование программных мероприятий из бюджета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на очередной финансовый год.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программ - перечень программ с информацией об объемах финансирования.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Индикатор (показатель) целей и задач целевых программ - обобщенная характеристика целей и задач Программы, приведенная в цифровом выражении, значение которого позволяет оценить степень достижения целей или решения задач.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программы - совокупная оценка результата (социального, экономического, экологического и т.д.), достигнутого реализацией программных мероприятий, выполненная на основе итоговых и плановых значений индикаторов Программы, определенная в цифровом выражении.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7. Этапы разработки и реализации муниципальной программы: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принятие решения о разработке муниципальной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проекта муниципальной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согласование проекта муниципальной программы и утверждение муниципальной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муниципальной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отчетность и </w:t>
      </w:r>
      <w:proofErr w:type="gram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мероприятий муниципальной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оценка эффективности реализации муниципальной программы.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ПОРЯДОК ПРИНЯТИЯ РЕШЕНИЯ О РАЗРАБОТКЕ ПРОЕКТА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Инициаторами разработки целевых программ могут выступать Администрация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депутаты Совета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любые юридические и физические лица.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Все предложения по разработке целевой программы аккумулируются в Администрации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Заказчик формирует и направляет заявку на разработку целевой программы в Администрацию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на разработку целевой программы должна содержать: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описание проблем, решение которых предлагается осуществить путем выполнения комплекса программных мероприятий, с обоснованием целесообразности их решения программным методом;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оценку существующей ситуации (с указанием количественных значений показателей, характеризующих указанные проблемы) и анализ причин возникновения проблем;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возможные варианты решения проблем, оценку преимуществ и рисков, возникающих при различных вариантах решения проблем;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Заказчика, разработчика и исполнителей (возможных исполнителей) указанной целевой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этапы решения обозначенных проблем и возможные сроки реализации мероприятий целевой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перечень основных мероприятий, которые необходимо выполнить для разрешения обозначенных проблем;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предполагаемые потребности в финансовых ресурсах, возможные источники их обеспечения;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индикаторы целей и задач целевой программы, позволяющие оценивать ход реализации целевой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сроки разработки проекта целевой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предварительную оценку эффективности целевой программы и последствий ее реализации.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Администрация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после получения заявки в течение 10 календарных дней готовит заключение о целесообразности (нецелесообразности) разработки заявленной целевой программы.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подготовки заключения Администрация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вправе создавать экспертные группы с привлечением специалистов Администрации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специалистов органов, отделов Администрации Каргасокского  района и работников иных организаций, специализирующихся на рассматриваемой проблеме (по согласованию с ними).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подготовке заключения проводится анализ на предмет: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соответствия решаемых целевой программой задач вопросам местного значения муниципального образования 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Усть-Чижапское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согласованности целей и задач целевой программы с программой социально-экономического развития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ожидаемого эффекта от реализации мероприятий целевой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целесообразности решения проблемы предлагаемыми методами (с точки зрения реальной возможности, эффективности, приемлемых сроков решения проблемы и пр.);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согласованности мероприятий целевой программы с мероприятиями других утвержденных долгосрочных программ.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В случае подготовки заключения о целесообразности разработки целевой программы, по результатам проведенного анализа, Администрация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готовит и направляет на утверждение Главе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проект распоряжения Администрации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 разработке целевой программы (либо перечня целевых программ) с приложением заключения о целесообразности разработки целевой программы. В проекте распоряжения должно быть указано следующее: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основные цели и задачи целевой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Заказчик, Разработчик проекта целевой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возможные источники финансирования мероприятий целевой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срок, в который должен быть разработан проект целевой программы.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случае подготовки Администрацией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заключения о нецелесообразности разработки целевой программы такое заключение направляется Заказчику, представившему заявку на разработку целевой программы.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РАЗРАБОТКА И УТВЕРЖДЕНИЕ ПРОГРАММЫ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13. Разработчик Программы осуществляет непосредственную разработку проекта Программы.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может выступать разработчиком Программы в случае указания на то в распоряжении Администрации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 разработке Программы, при этом разработка Программы может осуществляться самостоятельно Заказчиком либо с привлечением в установленном порядке иных юридических или физических лиц.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14. Проект Программы должен включать: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I. </w:t>
      </w:r>
      <w:hyperlink w:anchor="Par169" w:history="1">
        <w:r w:rsidRPr="00547F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Паспорт</w:t>
        </w:r>
      </w:hyperlink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(приложение N 1 к Порядку).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II. Анализ текущей ситуации: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характеристика проблемы и анализ причин ее возникновения;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обоснование решения проблемы посредством реализации Программы.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III. Основные цели и задачи Программы: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и задачи Программ должны соответствовать следующим требованиям: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специфичность (должны соответствовать компетенции Заказчиков Программ);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достижимость (должны быть потенциально достижимы);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измеряемость</w:t>
      </w:r>
      <w:proofErr w:type="spell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(должна быть возможность количественной оценки степени достижения цели при помощи соответствующих показателей (индикаторов);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срочность (должны быть определены конкретные сроки достижения целей и этапы как отдельные промежуточные контрольные точки достижения цели).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IV. Этапы Программы и сроки их реализации.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реализации Программы, ее отдельных этапов и мероприятий определяется разработчиком с учетом характера мероприятий Программы, временной потребности их реализации, а также с учетом периода, на который формируется бюджет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(очередной финансовый год).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V. Перечень основных мероприятий по Программе (каждому этапу Программы) с выделением приоритетных (первоочередных) мероприятий и их ресурсное обеспечение.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тексте Программы должно быть представлено обоснование отнесения мероприятий к тому или иному уровню приоритетности, обоснование (экономический расчет) ресурсного обеспечения мероприятий Программы. Мероприятия Программы не могут дублировать мероприятия, предусмотренные другими Программами либо предусмотренные в бюджете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VI. Экономическое обоснование реализации мероприятий Программы.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Ожидаемый эффект от реализации Программы (экономический эффект, социальный эффект, экологический эффект и пр.).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Индикаторы (показатели) целей и задач Программы должны соответствовать следующим требованиям: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должны иметь конкретное значение, измеряемое абсолютным или относительным показателем в цифровом выражении;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должны обеспечить возможность проведения регулярного мониторинга.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VII. Бюджетную </w:t>
      </w:r>
      <w:hyperlink w:anchor="Par245" w:history="1">
        <w:r w:rsidRPr="00547F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заявку</w:t>
        </w:r>
      </w:hyperlink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финансирование из бюджета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Программы (приложение N 2 к Порядку).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VIII. Механизм </w:t>
      </w:r>
      <w:proofErr w:type="gram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Программы.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Одновременно с разработкой проекта Программы разработчиком готовится проект постановления Администрации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об утверждении Программы, которые направляются на согласование в соответствующие органы Администрации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порядке, установленном муниципальными правовыми актами Администрации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Программы, предлагаемые к финансированию начиная с очередного финансового года, подлежат утверждению не позднее одного месяца до дня внесения проекта решения о бюджете муниципального образования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Совет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16. Требования к формированию, содержанию, утверждению, изменению, досрочному пересмотру подпрограмм Программ, представляющих собой выделенную по функциональным или организационно-технологическим признакам часть программы, аналогичны требованиям, предъявляемым к Программам.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Сводный перечень муниципальных программ муниципального образования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Усть-Чижапское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формируется Уполномоченным органом из числа утвержденных муниципальных программ на основании представленных Заказчиками сведений.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4. ФИНАНСИРОВАНИЕ ПРОГРАММ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Объемы средств, необходимых для финансирования Программы в очередном финансовом году, определяется на основании бюджетной заявки, в соответствии с прогнозом социально-экономического развития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Усть-Чижапское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При разработке проекта бюджета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объемы финансирования утвержденных Программ на очередной финансовый год могут уточняться с учетом возможностей бюджета муниципального образования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Усть-Чижапское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20. Объем средств на реализацию Программ определяется решением Совета поселения о бюджете поселения на очередной финансовый год.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При снижении в текущем году объемов бюджетного финансирования Программы, по сравнению с </w:t>
      </w:r>
      <w:proofErr w:type="gram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предусмотренными</w:t>
      </w:r>
      <w:proofErr w:type="gram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 Программой, Исполнитель разрабатывает и вносит предложения: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увеличении объемов финансирования Программы за счет средств бюджета муниципального образования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Усть-Чижапское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в финансовом году, следующем за </w:t>
      </w:r>
      <w:proofErr w:type="gram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отчетным</w:t>
      </w:r>
      <w:proofErr w:type="gram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изменении в установленном порядке Программы с учетом фактических объемов финансирования;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нецелесообразности дальнейшей реализации Программы и прекращении ее реализации.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РЕАЛИЗАЦИЯ ПРОГРАММЫ,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УЧАСТИЕ В РЕАЛИЗАЦИИ ГОСУДАРСТВЕННЫХ ПРОГРАММ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И ТОМСКОЙ ОБЛАСТИ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22. Реализация Программ осуществляется Заказчиком и Исполнителем мероприятий Программы, которые либо определены непосредственно в Программе, либо определяются в соответствии с действующим законодательством Российской Федерации.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Программы представляет собой фактическое осуществление мероприятий, предусмотренных Программе в соответствии с утвержденным перечнем мероприятий и бюджетной заявкой, а также текущий мониторинг и </w:t>
      </w:r>
      <w:proofErr w:type="gram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мероприятий Программы.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 Информация о действующих и разрабатываемых государственных программах Российской Федерации и Томской области представляется в Администрацию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 целью участия муниципального образования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Усть-Чижапское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в данных государственных программах.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 </w:t>
      </w:r>
      <w:proofErr w:type="gram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руководствуясь действующим законодательством и муниципальными правовыми актами, организует разработку проектов Программ, подготовку и оформление документов, необходимых для участия поселения в реализации государственных программ Российской Федерации и Томской области, и направляет в установленном порядке подготовленные соответствующим образом материалы и документы в уполномоченные органы исполнительной власти Томской области (структурные подразделения Администрации Томской области) для участия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proofErr w:type="gram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государственных программах Российской Федерации и Томской области.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934" w:rsidRPr="003F4934" w:rsidRDefault="003F4934" w:rsidP="00547F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934" w:rsidRPr="003F4934" w:rsidRDefault="003F4934" w:rsidP="00547F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МОНИТОРИНГ И </w:t>
      </w:r>
      <w:proofErr w:type="gram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ПРОГРАММ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25. Мониторинг реализации Программ основан на использовании формализованной процедуры сбора и обработки отчетности и оценки результатов проведения контрольных проверок.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утвержденных Программ возлагается на Заказчиков Программ.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Формы отчетности и периодичность их предоставления установлены настоящим Порядком. Отчетность о реализации программных мероприятий Заказчики Программ представляют в Администрацию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установленным формам.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Ежеквартальные отчеты о реализации Программ представляются Заказчиками в Администрацию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не позднее 15 числа месяца, следующего за отчетным кварталом. Отчеты о реализации Программ за год представляются не позднее 1 февраля года, следующего </w:t>
      </w:r>
      <w:proofErr w:type="gram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отчетным.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 На основании представленной отчетности Администрация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готовит сводную аналитическую информацию о ходе и итогах реализации Программ на территории муниципального образования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Усть-Чижапское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по следующим направлениям: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достижение запланированных на соответствующий период времени результатов выполнения Программ;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характеристика факторов, повлиявших на отклонение фактических результатов выполнения программных мероприятий </w:t>
      </w:r>
      <w:proofErr w:type="gram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запланированных;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оценка эффективности реализации Программ;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г) предложения по дальнейшей реализации, изменению, прекращению действия Программ.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 Внесение изменений в Программу, в том числе в части корректировки целей, изменения объемов финансирования, сроков реализации и перечня программных мероприятий, досрочного прекращения Программы, осуществляется путем принятия соответствующего постановления Администрации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проект которого готовит Заказчик Программы. Одновременно Заказчик предоставляет информацию, необходимую для внесения изменений в решение Совета поселения о бюджете на очередной финансовый год.</w:t>
      </w:r>
    </w:p>
    <w:p w:rsidR="003F4934" w:rsidRDefault="003F493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3F4934" w:rsidRPr="00547F7A" w:rsidRDefault="003F4934" w:rsidP="003F49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 решений о разработке муниципальных программ,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формирования и реализации на территории муниципального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Усть-Чижапское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169"/>
      <w:bookmarkEnd w:id="2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ПРОГРАММЫ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2142"/>
        <w:gridCol w:w="833"/>
        <w:gridCol w:w="833"/>
        <w:gridCol w:w="833"/>
        <w:gridCol w:w="833"/>
      </w:tblGrid>
      <w:tr w:rsidR="00547F7A" w:rsidRPr="00547F7A" w:rsidTr="00E033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5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Программы</w:t>
            </w:r>
          </w:p>
        </w:tc>
      </w:tr>
      <w:tr w:rsidR="00547F7A" w:rsidRPr="00547F7A" w:rsidTr="00E033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5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номер, наименование муниципального правового акта или иного документа, поручившего разработку Программы</w:t>
            </w:r>
          </w:p>
        </w:tc>
      </w:tr>
      <w:tr w:rsidR="00547F7A" w:rsidRPr="00547F7A" w:rsidTr="00E033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Заказчик Программы</w:t>
            </w:r>
          </w:p>
        </w:tc>
        <w:tc>
          <w:tcPr>
            <w:tcW w:w="5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Pr="003F4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Усть-Чижапского</w:t>
            </w: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поселения, которая организует разработку Программы, осуществляет в установленном порядке финансирование программных мероприятий и </w:t>
            </w:r>
            <w:proofErr w:type="gramStart"/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их выполнением</w:t>
            </w:r>
          </w:p>
        </w:tc>
      </w:tr>
      <w:tr w:rsidR="00547F7A" w:rsidRPr="00547F7A" w:rsidTr="00E033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5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Pr="003F4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Усть-Чижапского</w:t>
            </w: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поселения, определенные муниципальным актом Администрации </w:t>
            </w:r>
            <w:r w:rsidRPr="003F4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Усть-Чижапского</w:t>
            </w: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о разработке Программы лицо либо лицо, с которым Заказчиком в установленном порядке заключен договор о разработке Программы</w:t>
            </w:r>
          </w:p>
        </w:tc>
      </w:tr>
      <w:tr w:rsidR="00547F7A" w:rsidRPr="00547F7A" w:rsidTr="00E033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5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Pr="003F4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Усть-Чижапского</w:t>
            </w: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поселения, юридические и физические лица, непосредственно осуществляющие программные мероприятия</w:t>
            </w:r>
          </w:p>
        </w:tc>
      </w:tr>
      <w:tr w:rsidR="00547F7A" w:rsidRPr="00547F7A" w:rsidTr="00E033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(этапы) реализации Программы (подпрограмм)</w:t>
            </w:r>
          </w:p>
        </w:tc>
        <w:tc>
          <w:tcPr>
            <w:tcW w:w="5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E033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5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Социально-экономические результаты, достижение которых обеспечивается осуществлением предлагаемых мероприятий и решением соответствующих задач</w:t>
            </w:r>
          </w:p>
        </w:tc>
      </w:tr>
      <w:tr w:rsidR="00547F7A" w:rsidRPr="00547F7A" w:rsidTr="00E033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задачи Программы</w:t>
            </w:r>
          </w:p>
        </w:tc>
        <w:tc>
          <w:tcPr>
            <w:tcW w:w="5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основных задач, обеспечивающих достижение поставленных целей</w:t>
            </w:r>
          </w:p>
        </w:tc>
      </w:tr>
      <w:tr w:rsidR="00547F7A" w:rsidRPr="00547F7A" w:rsidTr="00E033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(основных направлений) Программы</w:t>
            </w:r>
          </w:p>
        </w:tc>
        <w:tc>
          <w:tcPr>
            <w:tcW w:w="5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E033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и источники </w:t>
            </w: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финансирования Программы</w:t>
            </w:r>
          </w:p>
        </w:tc>
        <w:tc>
          <w:tcPr>
            <w:tcW w:w="5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Общий объем финансирования </w:t>
            </w:r>
            <w:hyperlink w:anchor="Par233" w:history="1">
              <w:r w:rsidRPr="00547F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&lt;*&gt;</w:t>
              </w:r>
            </w:hyperlink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 тыс. </w:t>
            </w: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руб., в т.ч. по годам реализации:</w:t>
            </w:r>
          </w:p>
        </w:tc>
      </w:tr>
      <w:tr w:rsidR="00547F7A" w:rsidRPr="00547F7A" w:rsidTr="00E033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</w:tr>
      <w:tr w:rsidR="00547F7A" w:rsidRPr="00547F7A" w:rsidTr="00E033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источникам финансирования: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E033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E033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 (в т.ч. субвенции, субсидии)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E033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Томской области (в т.ч. субвенции, субсидии)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E033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(расшифровать)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E033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конечные результаты Программы</w:t>
            </w:r>
          </w:p>
        </w:tc>
        <w:tc>
          <w:tcPr>
            <w:tcW w:w="5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 основные результаты (количественные или проверяемые качественные итоговые показатели (индикаторы) выполнения программы, на основании которых возможна оценка эффективности реализации программы)</w:t>
            </w:r>
          </w:p>
        </w:tc>
      </w:tr>
      <w:tr w:rsidR="00547F7A" w:rsidRPr="00547F7A" w:rsidTr="00E033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Система организации управления и </w:t>
            </w:r>
            <w:proofErr w:type="gramStart"/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исполнением Программы</w:t>
            </w:r>
          </w:p>
        </w:tc>
        <w:tc>
          <w:tcPr>
            <w:tcW w:w="5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схемы подбора исполнителей и координации их деятельности. Методы </w:t>
            </w:r>
            <w:proofErr w:type="gramStart"/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целевым использованием финансовых ресурсов и достигнутыми результатами</w:t>
            </w:r>
          </w:p>
        </w:tc>
      </w:tr>
    </w:tbl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:rsidR="003F4934" w:rsidRDefault="00547F7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ar233"/>
      <w:bookmarkEnd w:id="3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Примечание. Объемы финансирования уточняются ежегодно при формировании бюджета муниципального образования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Усть-Чижапское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на очередной финансовый год.</w:t>
      </w:r>
      <w:r w:rsid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3F4934" w:rsidRPr="003F4934" w:rsidRDefault="003F4934" w:rsidP="003F4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</w:p>
    <w:p w:rsidR="003F4934" w:rsidRPr="003F4934" w:rsidRDefault="003F4934" w:rsidP="00547F7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 решений о разработке муниципальных программ,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формирования и реализации на территории муниципального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Усть-Чижапское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ar245"/>
      <w:bookmarkEnd w:id="4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Бюджетная заявка на финансирование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бюджета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Усть-Чижапского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(название целевой программы)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(Заказчик программы)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6"/>
        <w:gridCol w:w="3685"/>
        <w:gridCol w:w="1814"/>
        <w:gridCol w:w="1814"/>
        <w:gridCol w:w="1428"/>
      </w:tblGrid>
      <w:tr w:rsidR="00547F7A" w:rsidRPr="00547F7A" w:rsidTr="00E033C9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программы</w:t>
            </w: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ассигнований из городского бюджета (тыс. руб.)</w:t>
            </w:r>
          </w:p>
        </w:tc>
      </w:tr>
      <w:tr w:rsidR="00547F7A" w:rsidRPr="00547F7A" w:rsidTr="00E033C9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20___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20___ г.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20___ г.</w:t>
            </w:r>
          </w:p>
        </w:tc>
      </w:tr>
      <w:tr w:rsidR="00547F7A" w:rsidRPr="00547F7A" w:rsidTr="00E033C9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E033C9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E033C9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E033C9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E033C9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E033C9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E033C9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3F49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47F7A" w:rsidRPr="00547F7A" w:rsidSect="003F4934">
          <w:pgSz w:w="11905" w:h="16838"/>
          <w:pgMar w:top="1134" w:right="566" w:bottom="1134" w:left="1134" w:header="720" w:footer="720" w:gutter="0"/>
          <w:cols w:space="720"/>
          <w:noEndnote/>
        </w:sect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 решений о разработке муниципальных программ,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формирования и реализации на территории муниципального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Усть-Чижапское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</w:p>
    <w:p w:rsidR="00547F7A" w:rsidRPr="00547F7A" w:rsidRDefault="00547F7A" w:rsidP="0054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</w:p>
    <w:p w:rsidR="00547F7A" w:rsidRPr="00547F7A" w:rsidRDefault="00547F7A" w:rsidP="00547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</w:p>
    <w:p w:rsidR="00547F7A" w:rsidRPr="00547F7A" w:rsidRDefault="00547F7A" w:rsidP="003F4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ИСПОЛНЕНИИ МУНИЦИПАЛЬНОЙ ПРОГРАММЫ</w:t>
      </w:r>
    </w:p>
    <w:p w:rsidR="00547F7A" w:rsidRPr="00547F7A" w:rsidRDefault="00547F7A" w:rsidP="0054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______________________________________</w:t>
      </w:r>
    </w:p>
    <w:p w:rsidR="00547F7A" w:rsidRPr="00547F7A" w:rsidRDefault="00547F7A" w:rsidP="0054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(название Программы)</w:t>
      </w:r>
    </w:p>
    <w:p w:rsidR="00547F7A" w:rsidRPr="00547F7A" w:rsidRDefault="00547F7A" w:rsidP="0054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_________________________________</w:t>
      </w:r>
    </w:p>
    <w:p w:rsidR="00547F7A" w:rsidRPr="00547F7A" w:rsidRDefault="00547F7A" w:rsidP="0054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(Заказчик Программы)</w:t>
      </w:r>
    </w:p>
    <w:p w:rsidR="00547F7A" w:rsidRPr="00547F7A" w:rsidRDefault="00547F7A" w:rsidP="0054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</w:t>
      </w:r>
      <w:proofErr w:type="gram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</w:t>
      </w:r>
    </w:p>
    <w:p w:rsidR="00547F7A" w:rsidRPr="00547F7A" w:rsidRDefault="00547F7A" w:rsidP="0054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(представляется ежеквартально нарастающим итогом     с начала реализации Программы)</w:t>
      </w:r>
      <w:r w:rsidR="003F4934"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</w:p>
    <w:tbl>
      <w:tblPr>
        <w:tblpPr w:leftFromText="180" w:rightFromText="180" w:vertAnchor="text" w:horzAnchor="margin" w:tblpXSpec="center" w:tblpY="-11"/>
        <w:tblW w:w="160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8"/>
        <w:gridCol w:w="1070"/>
        <w:gridCol w:w="857"/>
        <w:gridCol w:w="850"/>
        <w:gridCol w:w="964"/>
        <w:gridCol w:w="851"/>
        <w:gridCol w:w="709"/>
        <w:gridCol w:w="680"/>
        <w:gridCol w:w="850"/>
        <w:gridCol w:w="964"/>
        <w:gridCol w:w="851"/>
        <w:gridCol w:w="708"/>
        <w:gridCol w:w="850"/>
        <w:gridCol w:w="964"/>
        <w:gridCol w:w="907"/>
        <w:gridCol w:w="907"/>
        <w:gridCol w:w="420"/>
        <w:gridCol w:w="993"/>
        <w:gridCol w:w="850"/>
        <w:gridCol w:w="567"/>
      </w:tblGrid>
      <w:tr w:rsidR="00547F7A" w:rsidRPr="00547F7A" w:rsidTr="003F4934"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программе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программой, тыс. руб.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бюджетом, тыс. руб.</w:t>
            </w:r>
          </w:p>
        </w:tc>
        <w:tc>
          <w:tcPr>
            <w:tcW w:w="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Фактическое финансирование мероприятий, тыс. руб.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мероприятий, тыс. руб.</w:t>
            </w:r>
          </w:p>
        </w:tc>
      </w:tr>
      <w:tr w:rsidR="00547F7A" w:rsidRPr="00547F7A" w:rsidTr="003F4934">
        <w:tc>
          <w:tcPr>
            <w:tcW w:w="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т.ч. по источникам финансирования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т.ч. по источникам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т.ч. по источникам финансирования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т.ч. по источникам финансирования</w:t>
            </w:r>
          </w:p>
        </w:tc>
      </w:tr>
      <w:tr w:rsidR="00547F7A" w:rsidRPr="00547F7A" w:rsidTr="003F4934">
        <w:tc>
          <w:tcPr>
            <w:tcW w:w="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Томской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Томской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Томской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местный бюджет</w:t>
            </w:r>
          </w:p>
        </w:tc>
      </w:tr>
      <w:tr w:rsidR="00547F7A" w:rsidRPr="00547F7A" w:rsidTr="003F4934"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3F4934">
        <w:trPr>
          <w:trHeight w:val="242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3F4934">
        <w:trPr>
          <w:trHeight w:val="191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3F4934">
        <w:trPr>
          <w:trHeight w:val="113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3F4934"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B6F40" w:rsidRPr="003F4934" w:rsidRDefault="005B6F40" w:rsidP="003F4934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B6F40" w:rsidRPr="003F4934" w:rsidSect="003F4934">
      <w:pgSz w:w="16838" w:h="11906" w:orient="landscape"/>
      <w:pgMar w:top="567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EC6"/>
    <w:rsid w:val="000A079E"/>
    <w:rsid w:val="001A76B5"/>
    <w:rsid w:val="0026741E"/>
    <w:rsid w:val="003535BB"/>
    <w:rsid w:val="00377880"/>
    <w:rsid w:val="003F4934"/>
    <w:rsid w:val="004B2177"/>
    <w:rsid w:val="00547F7A"/>
    <w:rsid w:val="005B6F40"/>
    <w:rsid w:val="006B26F0"/>
    <w:rsid w:val="006E7807"/>
    <w:rsid w:val="008F54DF"/>
    <w:rsid w:val="009F3FCB"/>
    <w:rsid w:val="00B841D6"/>
    <w:rsid w:val="00C54EC6"/>
    <w:rsid w:val="00C820DF"/>
    <w:rsid w:val="00CD3348"/>
    <w:rsid w:val="00D678FB"/>
    <w:rsid w:val="00DB1982"/>
    <w:rsid w:val="00DC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4E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4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54E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54E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54E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54E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547F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kargproc</Company>
  <LinksUpToDate>false</LinksUpToDate>
  <CharactersWithSpaces>22684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dcterms:created xsi:type="dcterms:W3CDTF">2016-01-12T06:03:00Z</dcterms:created>
  <dcterms:modified xsi:type="dcterms:W3CDTF">2016-01-12T06:03:00Z</dcterms:modified>
</cp:coreProperties>
</file>