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30" w:rsidRDefault="004C29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«УСТЬ-ЧИЖАПСКОЕ СЕЛЬСКОЕ ПОСЕЛЕНИЕ»</w:t>
      </w:r>
    </w:p>
    <w:p w:rsidR="00485630" w:rsidRDefault="004C29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КАРГАСОКСКИЙ РАЙОН ТОМСКАЯ </w:t>
      </w:r>
      <w:r>
        <w:rPr>
          <w:rFonts w:ascii="Times New Roman" w:eastAsia="Times New Roman" w:hAnsi="Times New Roman" w:cs="Times New Roman"/>
          <w:sz w:val="26"/>
        </w:rPr>
        <w:t>ОБЛАСТЬ</w:t>
      </w:r>
    </w:p>
    <w:p w:rsidR="00485630" w:rsidRDefault="004856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</w:p>
    <w:p w:rsidR="00485630" w:rsidRDefault="004C29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УСТЬ-ЧИЖАПСКОГО СЕЛЬСКОГО ПОСЕЛЕНИЯ</w:t>
      </w:r>
    </w:p>
    <w:p w:rsidR="00485630" w:rsidRDefault="004856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5630" w:rsidRDefault="004C29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4C298D" w:rsidRDefault="004C29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85630" w:rsidRDefault="004856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right="-4266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31.07.2019                                                                                                                                   № 33</w:t>
      </w:r>
    </w:p>
    <w:p w:rsidR="00485630" w:rsidRDefault="004C298D">
      <w:pPr>
        <w:spacing w:after="0" w:line="240" w:lineRule="auto"/>
        <w:ind w:right="-4266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тарая Берёзовка</w:t>
      </w:r>
    </w:p>
    <w:p w:rsidR="004C298D" w:rsidRDefault="004C298D" w:rsidP="004C298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4"/>
        </w:rPr>
        <w:br/>
        <w:t xml:space="preserve">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резервном копировании</w:t>
      </w:r>
      <w:r>
        <w:rPr>
          <w:rFonts w:ascii="Arial" w:eastAsia="Arial" w:hAnsi="Arial" w:cs="Arial"/>
          <w:sz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персональных </w:t>
      </w:r>
      <w:r>
        <w:rPr>
          <w:rFonts w:ascii="Times New Roman" w:eastAsia="Times New Roman" w:hAnsi="Times New Roman" w:cs="Times New Roman"/>
          <w:sz w:val="24"/>
        </w:rPr>
        <w:br/>
        <w:t>данных, обрабатываемых в Администрации</w:t>
      </w:r>
      <w:r>
        <w:rPr>
          <w:rFonts w:ascii="Times New Roman" w:eastAsia="Times New Roman" w:hAnsi="Times New Roman" w:cs="Times New Roman"/>
          <w:sz w:val="24"/>
        </w:rPr>
        <w:br/>
        <w:t xml:space="preserve">Усть-Чижапского сельского поселения </w:t>
      </w:r>
    </w:p>
    <w:p w:rsidR="004C298D" w:rsidRDefault="004C298D">
      <w:pPr>
        <w:spacing w:after="0" w:line="240" w:lineRule="auto"/>
        <w:ind w:right="-4266" w:firstLine="426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right="-4266" w:firstLine="426"/>
        <w:rPr>
          <w:rFonts w:ascii="Times New Roman" w:eastAsia="Times New Roman" w:hAnsi="Times New Roman" w:cs="Times New Roman"/>
          <w:sz w:val="24"/>
        </w:rPr>
      </w:pP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целях исполнения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Федерального</w:t>
        </w:r>
      </w:hyperlink>
      <w:r>
        <w:t xml:space="preserve"> закона</w:t>
      </w:r>
      <w:r>
        <w:rPr>
          <w:rFonts w:ascii="Times New Roman" w:eastAsia="Times New Roman" w:hAnsi="Times New Roman" w:cs="Times New Roman"/>
          <w:sz w:val="24"/>
        </w:rPr>
        <w:t xml:space="preserve"> от 27.07.2006 года № 152-ФЗ "О персональных данных",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hyperlink r:id="rId5"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остановления Правительства Российской Федерации от 21.03.2012 г. № 211</w:t>
        </w:r>
      </w:hyperlink>
      <w:r>
        <w:rPr>
          <w:rFonts w:ascii="Times New Roman" w:eastAsia="Times New Roman" w:hAnsi="Times New Roman" w:cs="Times New Roman"/>
          <w:sz w:val="24"/>
        </w:rPr>
        <w:t> «Об утверждении перечня мер, направленны</w:t>
      </w:r>
      <w:r>
        <w:rPr>
          <w:rFonts w:ascii="Times New Roman" w:eastAsia="Times New Roman" w:hAnsi="Times New Roman" w:cs="Times New Roman"/>
          <w:sz w:val="24"/>
        </w:rPr>
        <w:t xml:space="preserve">х на обеспечение выполнения обязанностей, предусмотренных Федеральным законом «О персональных данных» и постановления Администрации Усть-Чижапского сельского поселения </w:t>
      </w:r>
      <w:r>
        <w:rPr>
          <w:rFonts w:ascii="Times New Roman" w:eastAsia="Times New Roman" w:hAnsi="Times New Roman" w:cs="Times New Roman"/>
          <w:sz w:val="24"/>
        </w:rPr>
        <w:t>от 31.07</w:t>
      </w:r>
      <w:r>
        <w:rPr>
          <w:rFonts w:ascii="Times New Roman" w:eastAsia="Times New Roman" w:hAnsi="Times New Roman" w:cs="Times New Roman"/>
          <w:sz w:val="24"/>
        </w:rPr>
        <w:t xml:space="preserve">.2019 № 26 </w:t>
      </w:r>
      <w:r>
        <w:rPr>
          <w:rFonts w:ascii="Times New Roman" w:eastAsia="Times New Roman" w:hAnsi="Times New Roman" w:cs="Times New Roman"/>
          <w:sz w:val="24"/>
        </w:rPr>
        <w:t xml:space="preserve"> «Об отдельных мерах, направленных на реализацию Федерального закона от 27 июля 2006  года </w:t>
      </w:r>
      <w:r>
        <w:rPr>
          <w:rFonts w:ascii="Times New Roman" w:eastAsia="Times New Roman" w:hAnsi="Times New Roman" w:cs="Times New Roman"/>
          <w:sz w:val="24"/>
        </w:rPr>
        <w:t>№ 152-ФЗ «О персональных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данных» </w:t>
      </w:r>
    </w:p>
    <w:p w:rsidR="00485630" w:rsidRDefault="004856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85630" w:rsidRDefault="004C298D">
      <w:pPr>
        <w:keepNext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Положение о резервном копировании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персональных данных, обрабатываемых в Администрации</w:t>
      </w:r>
      <w:r w:rsidRPr="004C298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Усть-Чижапского сельского поселения  </w:t>
      </w:r>
      <w:r>
        <w:rPr>
          <w:rFonts w:ascii="Times New Roman" w:eastAsia="Times New Roman" w:hAnsi="Times New Roman" w:cs="Times New Roman"/>
          <w:sz w:val="24"/>
        </w:rPr>
        <w:t>согласно приложению к настоящему распоряжению.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данного Положения 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резервном копировании</w:t>
      </w:r>
      <w:r>
        <w:rPr>
          <w:rFonts w:ascii="Arial" w:eastAsia="Arial" w:hAnsi="Arial" w:cs="Arial"/>
          <w:sz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</w:rPr>
        <w:t>персональных данных, обрабатываемых в Администрации Усть-Чижапского сельского поселения оставляю за собой.</w:t>
      </w:r>
    </w:p>
    <w:p w:rsidR="00485630" w:rsidRDefault="004856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85630" w:rsidRDefault="004856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 w:rsidP="004C2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Усть-Чижапского </w:t>
      </w:r>
    </w:p>
    <w:p w:rsidR="00485630" w:rsidRDefault="004C298D" w:rsidP="004C2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                                                                                                     С.М. Голещихин</w:t>
      </w:r>
    </w:p>
    <w:p w:rsidR="00485630" w:rsidRDefault="004856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85630" w:rsidRDefault="004856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85630" w:rsidRDefault="004856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C298D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485630" w:rsidRDefault="004C298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</w:t>
      </w:r>
      <w:proofErr w:type="gramStart"/>
      <w:r>
        <w:rPr>
          <w:rFonts w:ascii="Times New Roman" w:eastAsia="Times New Roman" w:hAnsi="Times New Roman" w:cs="Times New Roman"/>
          <w:sz w:val="20"/>
        </w:rPr>
        <w:t>.А</w:t>
      </w:r>
      <w:proofErr w:type="gramEnd"/>
      <w:r>
        <w:rPr>
          <w:rFonts w:ascii="Times New Roman" w:eastAsia="Times New Roman" w:hAnsi="Times New Roman" w:cs="Times New Roman"/>
          <w:sz w:val="20"/>
        </w:rPr>
        <w:t>лексеева Д.И.</w:t>
      </w:r>
      <w:r>
        <w:rPr>
          <w:rFonts w:ascii="Times New Roman" w:eastAsia="Times New Roman" w:hAnsi="Times New Roman" w:cs="Times New Roman"/>
          <w:sz w:val="20"/>
        </w:rPr>
        <w:br/>
        <w:t>тел. 8(38253)4-21-33</w:t>
      </w:r>
    </w:p>
    <w:p w:rsidR="00485630" w:rsidRDefault="0048563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85630" w:rsidRDefault="0048563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C298D" w:rsidRDefault="004C298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8D" w:rsidRDefault="004C298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8D" w:rsidRDefault="004C298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5630" w:rsidRPr="004C298D" w:rsidRDefault="004C298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98D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485630" w:rsidRPr="004C298D" w:rsidRDefault="004C298D">
      <w:pPr>
        <w:keepNext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8D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485630" w:rsidRPr="004C298D" w:rsidRDefault="004C298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8D">
        <w:rPr>
          <w:rFonts w:ascii="Times New Roman" w:eastAsia="Times New Roman" w:hAnsi="Times New Roman" w:cs="Times New Roman"/>
          <w:sz w:val="24"/>
          <w:szCs w:val="24"/>
        </w:rPr>
        <w:t xml:space="preserve">Усть-Чижапского сельского поселения </w:t>
      </w:r>
      <w:r w:rsidRPr="004C298D">
        <w:rPr>
          <w:rFonts w:ascii="Times New Roman" w:eastAsia="Times New Roman" w:hAnsi="Times New Roman" w:cs="Times New Roman"/>
          <w:sz w:val="24"/>
          <w:szCs w:val="24"/>
        </w:rPr>
        <w:br/>
      </w:r>
      <w:r w:rsidRPr="004C298D">
        <w:rPr>
          <w:rFonts w:ascii="Times New Roman" w:eastAsia="Times New Roman" w:hAnsi="Times New Roman" w:cs="Times New Roman"/>
          <w:sz w:val="24"/>
          <w:szCs w:val="24"/>
        </w:rPr>
        <w:t>от 31.07.</w:t>
      </w:r>
      <w:r w:rsidRPr="004C298D">
        <w:rPr>
          <w:rFonts w:ascii="Times New Roman" w:eastAsia="Times New Roman" w:hAnsi="Times New Roman" w:cs="Times New Roman"/>
          <w:sz w:val="24"/>
          <w:szCs w:val="24"/>
        </w:rPr>
        <w:t>2019 №  33</w:t>
      </w:r>
    </w:p>
    <w:p w:rsidR="00485630" w:rsidRPr="004C298D" w:rsidRDefault="004C298D">
      <w:pPr>
        <w:spacing w:after="0" w:line="252" w:lineRule="auto"/>
        <w:ind w:firstLine="321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2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Приложение </w:t>
      </w:r>
    </w:p>
    <w:p w:rsidR="00485630" w:rsidRDefault="00485630">
      <w:pPr>
        <w:spacing w:after="0" w:line="252" w:lineRule="auto"/>
        <w:ind w:firstLine="321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85630" w:rsidRDefault="004C298D">
      <w:pPr>
        <w:keepNext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о резервном копировании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персональных данных,</w:t>
      </w:r>
    </w:p>
    <w:p w:rsidR="00485630" w:rsidRDefault="004C298D">
      <w:pPr>
        <w:keepNext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обрабатываемых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Администрации Усть-Чижапского сельского поселения</w:t>
      </w:r>
    </w:p>
    <w:p w:rsidR="00485630" w:rsidRDefault="00485630">
      <w:pPr>
        <w:keepNext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</w:p>
    <w:p w:rsidR="00485630" w:rsidRDefault="004C298D">
      <w:pPr>
        <w:keepNext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Общие положения</w:t>
      </w:r>
    </w:p>
    <w:p w:rsidR="00485630" w:rsidRDefault="0048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Настоящее Положение о резервном копировании персональных данных, обрабатываемых в Администрации Усть-Чижапского сельского поселения </w:t>
      </w:r>
      <w:r>
        <w:rPr>
          <w:rFonts w:ascii="Times New Roman" w:eastAsia="Times New Roman" w:hAnsi="Times New Roman" w:cs="Times New Roman"/>
          <w:sz w:val="24"/>
        </w:rPr>
        <w:t>(далее - Положение) разработано с соответствии с Федеральным законом о</w:t>
      </w:r>
      <w:r>
        <w:rPr>
          <w:rFonts w:ascii="Times New Roman" w:eastAsia="Times New Roman" w:hAnsi="Times New Roman" w:cs="Times New Roman"/>
          <w:sz w:val="24"/>
        </w:rPr>
        <w:t xml:space="preserve">т 27.07.2006 № 152-ФЗ «О персональных данных». </w:t>
      </w:r>
      <w:proofErr w:type="gramEnd"/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Термин «персональные данные» (далее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</w:rPr>
        <w:t>) используемый в настоящем Положение,  применяется в значении установленным Федеральным законом от 27.07.2006 № 152-ФЗ «О персональных данных».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Резервное копирование —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процесс создания копии данных на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остоянное запоминающее устройство (далее – ПЗУ) (жёстком диске, съёмном носителе и т. д.), предназначенном для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восстановления данных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оригинальном или новом месте расположения в случае их повреждения или разрушения.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Настоящие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Положение разработано в целях: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определения порядка резервного копирования данных для последующего восстановления работоспособности автоматизированных систем при полной или частичной потере информации, вызванной сбоями или отказами аппаратного или программного обеспечения, ошибками польз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ователей, чрезвычайными обстоятельствами (пожаром, стихийными бедствиями и т.д.);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определения порядка восстановления информации </w:t>
      </w:r>
      <w:r>
        <w:rPr>
          <w:rFonts w:ascii="Times New Roman" w:eastAsia="Times New Roman" w:hAnsi="Times New Roman" w:cs="Times New Roman"/>
          <w:sz w:val="24"/>
        </w:rPr>
        <w:t>из резервных копий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случае возникновения такой необходимости.</w:t>
      </w:r>
    </w:p>
    <w:p w:rsidR="00485630" w:rsidRDefault="00485630">
      <w:pPr>
        <w:spacing w:after="0" w:line="240" w:lineRule="auto"/>
        <w:ind w:firstLine="426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85630" w:rsidRDefault="004C29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Порядок и методика резервного копирования</w:t>
      </w:r>
    </w:p>
    <w:p w:rsidR="00485630" w:rsidRDefault="004856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Резервное копир</w:t>
      </w:r>
      <w:r>
        <w:rPr>
          <w:rFonts w:ascii="Times New Roman" w:eastAsia="Times New Roman" w:hAnsi="Times New Roman" w:cs="Times New Roman"/>
          <w:sz w:val="24"/>
        </w:rPr>
        <w:t xml:space="preserve">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производится с учетом  следующих правил: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всех </w:t>
      </w:r>
      <w:proofErr w:type="gramStart"/>
      <w:r>
        <w:rPr>
          <w:rFonts w:ascii="Times New Roman" w:eastAsia="Times New Roman" w:hAnsi="Times New Roman" w:cs="Times New Roman"/>
          <w:sz w:val="24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включая </w:t>
      </w:r>
      <w:proofErr w:type="spellStart"/>
      <w:r>
        <w:rPr>
          <w:rFonts w:ascii="Times New Roman" w:eastAsia="Times New Roman" w:hAnsi="Times New Roman" w:cs="Times New Roman"/>
          <w:sz w:val="24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</w:rPr>
        <w:t>, обрабатываемые в автоматизированной информационной системе (далее – АИС);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периодичность проведения резервного копированиям не может составлять более 5 рабочих дней,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даты пос</w:t>
      </w:r>
      <w:r>
        <w:rPr>
          <w:rFonts w:ascii="Times New Roman" w:eastAsia="Times New Roman" w:hAnsi="Times New Roman" w:cs="Times New Roman"/>
          <w:sz w:val="24"/>
        </w:rPr>
        <w:t xml:space="preserve">леднего резервного копирования. 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организации системы резервного копирования используется специальное программное обеспечение (далее -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должно обеспечивать: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периодичность проведения резервного копирования; 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возможность периодической замены (в</w:t>
      </w:r>
      <w:r>
        <w:rPr>
          <w:rFonts w:ascii="Times New Roman" w:eastAsia="Times New Roman" w:hAnsi="Times New Roman" w:cs="Times New Roman"/>
          <w:sz w:val="24"/>
        </w:rPr>
        <w:t>ыгрузки) резервных носителей без потерь информации на них;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восстановление текущей информации автоматизированных систем в случае отказа любого из устройств резервного копирования.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целью оптимизации расходов на развертывание системы резервного копировани</w:t>
      </w:r>
      <w:r>
        <w:rPr>
          <w:rFonts w:ascii="Times New Roman" w:eastAsia="Times New Roman" w:hAnsi="Times New Roman" w:cs="Times New Roman"/>
          <w:sz w:val="24"/>
        </w:rPr>
        <w:t>я, запись резервной копии осуществляется на ж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sz w:val="24"/>
        </w:rPr>
        <w:t>сткий диск.</w:t>
      </w: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протяжении периода времени, когда система резервного копирования находится в аварийном состоянии, должно осуществляться ежедневное копирование информации, подлежащей резервированию, с использован</w:t>
      </w:r>
      <w:r>
        <w:rPr>
          <w:rFonts w:ascii="Times New Roman" w:eastAsia="Times New Roman" w:hAnsi="Times New Roman" w:cs="Times New Roman"/>
          <w:sz w:val="24"/>
        </w:rPr>
        <w:t>ием средств файловых систем серверов, располагающих необходимыми объемами дискового пространства для ее хранения.</w:t>
      </w:r>
    </w:p>
    <w:p w:rsidR="00485630" w:rsidRDefault="004856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85630" w:rsidRDefault="004C29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Восстановление информации из резервных копий</w:t>
      </w:r>
    </w:p>
    <w:p w:rsidR="00485630" w:rsidRDefault="004856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</w:p>
    <w:p w:rsidR="00485630" w:rsidRDefault="004C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Восстановление информации из резервной копии осуществляется инженерами-программистами хозяйственного отдела Администрации Каргасокского района.</w:t>
      </w:r>
    </w:p>
    <w:p w:rsidR="00485630" w:rsidRDefault="004856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</w:p>
    <w:p w:rsidR="00485630" w:rsidRDefault="004856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</w:p>
    <w:p w:rsidR="00485630" w:rsidRDefault="004856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sectPr w:rsidR="00485630" w:rsidSect="004C298D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630"/>
    <w:rsid w:val="00485630"/>
    <w:rsid w:val="004C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1%81%D1%81%D1%82%D0%B0%D0%BD%D0%BE%D0%B2%D0%BB%D0%B5%D0%BD%D0%B8%D0%B5_%D0%B4%D0%B0%D0%BD%D0%BD%D1%8B%D1%85" TargetMode="External"/><Relationship Id="rId5" Type="http://schemas.openxmlformats.org/officeDocument/2006/relationships/hyperlink" Target="http://itsec2012.ru/postanovlenie-ot-21-marta-2012-g-n-211" TargetMode="External"/><Relationship Id="rId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2019-07-31T10:01:00Z</dcterms:created>
  <dcterms:modified xsi:type="dcterms:W3CDTF">2019-07-31T10:01:00Z</dcterms:modified>
</cp:coreProperties>
</file>