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5900C8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 w:rsidR="003100CE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«ЖКХ Березовское»</w:t>
      </w: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4518" w:rsidRPr="00BE02AA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110,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="008F0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C2">
        <w:rPr>
          <w:rFonts w:ascii="Times New Roman" w:eastAsia="Times New Roman" w:hAnsi="Times New Roman" w:cs="Times New Roman"/>
          <w:sz w:val="28"/>
          <w:szCs w:val="28"/>
        </w:rPr>
        <w:t>счет-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фактуры</w:t>
      </w:r>
      <w:proofErr w:type="spell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01A93">
        <w:rPr>
          <w:rFonts w:ascii="Times New Roman" w:eastAsia="Times New Roman" w:hAnsi="Times New Roman" w:cs="Times New Roman"/>
          <w:sz w:val="28"/>
          <w:szCs w:val="28"/>
        </w:rPr>
        <w:t>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01A93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A93"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1. Бухгалтерии администрации (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Ольшанская И.С.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, главный бухгалтер, </w:t>
      </w:r>
      <w:r>
        <w:rPr>
          <w:rFonts w:ascii="Times New Roman" w:eastAsia="Times New Roman" w:hAnsi="Times New Roman" w:cs="Times New Roman"/>
          <w:sz w:val="28"/>
          <w:szCs w:val="28"/>
        </w:rPr>
        <w:t>Кувшинова Ю.П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) перечислить на счет МУП «ЖКХ Березовское» денежные средства на компенсацию расходов по организации электроснабжения от дизельных электростанций услуг населению в  сумме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br/>
      </w:r>
      <w:r w:rsidR="005900C8">
        <w:rPr>
          <w:rFonts w:ascii="Times New Roman" w:eastAsia="Times New Roman" w:hAnsi="Times New Roman" w:cs="Times New Roman"/>
          <w:sz w:val="28"/>
          <w:szCs w:val="28"/>
        </w:rPr>
        <w:t>615842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5900C8">
        <w:rPr>
          <w:rFonts w:ascii="Times New Roman" w:eastAsia="Times New Roman" w:hAnsi="Times New Roman" w:cs="Times New Roman"/>
          <w:sz w:val="28"/>
          <w:szCs w:val="28"/>
        </w:rPr>
        <w:t>шестьсот пятнадцать тысяч восемьсот сорок два рубля)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«____»______________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 Ольшанская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Ю.П. Кувшинова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2016-10-31T06:39:00Z</cp:lastPrinted>
  <dcterms:created xsi:type="dcterms:W3CDTF">2016-10-31T06:40:00Z</dcterms:created>
  <dcterms:modified xsi:type="dcterms:W3CDTF">2016-10-31T06:40:00Z</dcterms:modified>
</cp:coreProperties>
</file>