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08" w:rsidRDefault="00795B08" w:rsidP="00A004E0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УСТЬ-ЧИЖАПСКОГО СЕЛЬСКОГО ПОСЕЛЕНИЯ</w:t>
      </w:r>
    </w:p>
    <w:p w:rsidR="00795B08" w:rsidRDefault="00795B08" w:rsidP="00A004E0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КАРГАСОКСКОГО РАЙОНА ТОМСКОЙ ОБЛАСТИ</w:t>
      </w:r>
    </w:p>
    <w:p w:rsidR="00795B08" w:rsidRDefault="00795B08" w:rsidP="00A004E0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ТРЕТЬЕГО СОЗЫВА</w:t>
      </w:r>
    </w:p>
    <w:p w:rsidR="00795B08" w:rsidRDefault="00795B08" w:rsidP="00795B08">
      <w:pPr>
        <w:spacing w:line="360" w:lineRule="auto"/>
        <w:jc w:val="center"/>
        <w:rPr>
          <w:b/>
          <w:bCs/>
          <w:sz w:val="22"/>
          <w:szCs w:val="22"/>
        </w:rPr>
      </w:pPr>
    </w:p>
    <w:p w:rsidR="00795B08" w:rsidRDefault="00795B08" w:rsidP="00795B0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</w:t>
      </w:r>
    </w:p>
    <w:p w:rsidR="00795B08" w:rsidRDefault="00795B08" w:rsidP="00795B08">
      <w:pPr>
        <w:tabs>
          <w:tab w:val="left" w:pos="365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13.11.2015                                                                                                                                         № 105</w:t>
      </w:r>
    </w:p>
    <w:p w:rsidR="00795B08" w:rsidRDefault="00795B08" w:rsidP="00795B08">
      <w:pPr>
        <w:tabs>
          <w:tab w:val="left" w:pos="3654"/>
        </w:tabs>
        <w:spacing w:line="360" w:lineRule="auto"/>
        <w:jc w:val="both"/>
        <w:rPr>
          <w:b/>
          <w:bCs/>
        </w:rPr>
      </w:pPr>
    </w:p>
    <w:p w:rsidR="00795B08" w:rsidRPr="00DF5681" w:rsidRDefault="00795B08" w:rsidP="00795B08">
      <w:pPr>
        <w:tabs>
          <w:tab w:val="left" w:pos="3654"/>
        </w:tabs>
        <w:spacing w:line="276" w:lineRule="auto"/>
        <w:jc w:val="both"/>
      </w:pPr>
      <w:r w:rsidRPr="00DF5681">
        <w:t xml:space="preserve">Об </w:t>
      </w:r>
      <w:proofErr w:type="gramStart"/>
      <w:r w:rsidRPr="00DF5681">
        <w:t>основных</w:t>
      </w:r>
      <w:proofErr w:type="gramEnd"/>
      <w:r w:rsidRPr="00DF5681">
        <w:t xml:space="preserve"> направления</w:t>
      </w:r>
    </w:p>
    <w:p w:rsidR="00795B08" w:rsidRDefault="00795B08" w:rsidP="00795B08">
      <w:pPr>
        <w:tabs>
          <w:tab w:val="left" w:pos="3654"/>
        </w:tabs>
        <w:spacing w:line="276" w:lineRule="auto"/>
        <w:jc w:val="both"/>
      </w:pPr>
      <w:r w:rsidRPr="00DF5681">
        <w:t>бюджетной и налоговой политики</w:t>
      </w:r>
    </w:p>
    <w:p w:rsidR="00795B08" w:rsidRPr="00DF5681" w:rsidRDefault="00795B08" w:rsidP="00795B08">
      <w:pPr>
        <w:tabs>
          <w:tab w:val="left" w:pos="3654"/>
        </w:tabs>
        <w:spacing w:line="276" w:lineRule="auto"/>
        <w:jc w:val="both"/>
      </w:pPr>
      <w:r>
        <w:t>в МО « Усть-Чижапское сельское поселение»</w:t>
      </w:r>
    </w:p>
    <w:p w:rsidR="00795B08" w:rsidRDefault="00795B08" w:rsidP="00795B08">
      <w:pPr>
        <w:tabs>
          <w:tab w:val="left" w:pos="3654"/>
        </w:tabs>
        <w:spacing w:line="276" w:lineRule="auto"/>
        <w:jc w:val="both"/>
      </w:pPr>
      <w:r>
        <w:t xml:space="preserve">на 2016-2018 </w:t>
      </w:r>
      <w:r w:rsidRPr="00DF5681">
        <w:t>год</w:t>
      </w:r>
      <w:r>
        <w:t>ы</w:t>
      </w:r>
    </w:p>
    <w:p w:rsidR="00795B08" w:rsidRDefault="00795B08" w:rsidP="00795B08">
      <w:pPr>
        <w:tabs>
          <w:tab w:val="left" w:pos="3654"/>
        </w:tabs>
        <w:spacing w:line="360" w:lineRule="auto"/>
        <w:jc w:val="both"/>
      </w:pPr>
    </w:p>
    <w:p w:rsidR="00795B08" w:rsidRDefault="00795B08" w:rsidP="00795B08">
      <w:pPr>
        <w:tabs>
          <w:tab w:val="left" w:pos="3654"/>
        </w:tabs>
        <w:jc w:val="both"/>
      </w:pPr>
    </w:p>
    <w:p w:rsidR="00795B08" w:rsidRDefault="00795B08" w:rsidP="00795B08">
      <w:pPr>
        <w:tabs>
          <w:tab w:val="left" w:pos="3654"/>
        </w:tabs>
        <w:jc w:val="both"/>
      </w:pPr>
      <w:r>
        <w:t xml:space="preserve">     Заслушав и обсудив  основные направления бюджетной и налоговой политики МО « Усть-Чижапское сельское поселение» на 2016-2018 </w:t>
      </w:r>
      <w:proofErr w:type="gramStart"/>
      <w:r>
        <w:t>годы</w:t>
      </w:r>
      <w:proofErr w:type="gramEnd"/>
      <w:r>
        <w:t xml:space="preserve"> разработанные  в соответствии с  требованиями Бюджетного Кодекса Российской Федерации и Положением о бюджетном процессе в Усть-Чижапском сельском поселении, утвержденным решением Совета Усть-Чижапское сельского поселения от 29.12.2011 года  № 106 (168) </w:t>
      </w:r>
    </w:p>
    <w:p w:rsidR="00795B08" w:rsidRPr="00795B08" w:rsidRDefault="00795B08" w:rsidP="00795B08">
      <w:pPr>
        <w:tabs>
          <w:tab w:val="left" w:pos="3654"/>
        </w:tabs>
        <w:spacing w:line="360" w:lineRule="auto"/>
        <w:jc w:val="both"/>
        <w:rPr>
          <w:b/>
        </w:rPr>
      </w:pPr>
    </w:p>
    <w:p w:rsidR="00795B08" w:rsidRPr="00795B08" w:rsidRDefault="00795B08" w:rsidP="00795B08">
      <w:pPr>
        <w:tabs>
          <w:tab w:val="left" w:pos="3654"/>
        </w:tabs>
        <w:spacing w:line="360" w:lineRule="auto"/>
        <w:jc w:val="center"/>
        <w:rPr>
          <w:b/>
        </w:rPr>
      </w:pPr>
      <w:r>
        <w:rPr>
          <w:b/>
        </w:rPr>
        <w:t xml:space="preserve">СОВЕТ </w:t>
      </w:r>
      <w:r w:rsidRPr="00795B08">
        <w:rPr>
          <w:b/>
        </w:rPr>
        <w:t>Усть-</w:t>
      </w:r>
      <w:r>
        <w:rPr>
          <w:b/>
        </w:rPr>
        <w:t xml:space="preserve">Чижапского сельского поселения </w:t>
      </w:r>
      <w:r w:rsidRPr="00795B08">
        <w:rPr>
          <w:b/>
        </w:rPr>
        <w:t>РЕШИЛ:</w:t>
      </w:r>
    </w:p>
    <w:p w:rsidR="00795B08" w:rsidRDefault="00795B08" w:rsidP="00795B08">
      <w:pPr>
        <w:tabs>
          <w:tab w:val="left" w:pos="3654"/>
        </w:tabs>
        <w:spacing w:line="360" w:lineRule="auto"/>
        <w:jc w:val="both"/>
      </w:pPr>
    </w:p>
    <w:p w:rsidR="00795B08" w:rsidRDefault="00795B08" w:rsidP="00795B08">
      <w:pPr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3654"/>
        </w:tabs>
        <w:spacing w:line="276" w:lineRule="auto"/>
        <w:ind w:left="0" w:firstLine="567"/>
        <w:jc w:val="both"/>
      </w:pPr>
      <w:r>
        <w:t>Утвердить основные направления бюджетной и налоговой политики в МО « Усть-Чижапское сельское поселение» на 2016-2018 годы (Приложение).</w:t>
      </w:r>
    </w:p>
    <w:p w:rsidR="00795B08" w:rsidRDefault="00795B08" w:rsidP="00795B08">
      <w:pPr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</w:pPr>
      <w:r>
        <w:t xml:space="preserve">Опубликовать решение о бюджете Усть-Чижапского сельского поселения на 2016 год  </w:t>
      </w:r>
      <w:r w:rsidRPr="00F15877">
        <w:t>на официальном сайте администрации Усть-Чижапского сельского поселения</w:t>
      </w:r>
      <w:r>
        <w:t xml:space="preserve"> в сети Интернет.</w:t>
      </w:r>
    </w:p>
    <w:p w:rsidR="00795B08" w:rsidRDefault="00795B08" w:rsidP="00795B08">
      <w:pPr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795B08" w:rsidRDefault="00795B08" w:rsidP="00795B08">
      <w:pPr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line="276" w:lineRule="auto"/>
        <w:ind w:left="0" w:firstLine="567"/>
        <w:jc w:val="both"/>
      </w:pPr>
      <w:r>
        <w:t>Настоящее Решение вступает в силу с 01 января 2016 года.</w:t>
      </w:r>
    </w:p>
    <w:p w:rsidR="00795B08" w:rsidRDefault="00795B08" w:rsidP="00795B08">
      <w:pPr>
        <w:tabs>
          <w:tab w:val="left" w:pos="3654"/>
        </w:tabs>
        <w:spacing w:line="360" w:lineRule="auto"/>
        <w:ind w:left="300"/>
        <w:jc w:val="both"/>
      </w:pPr>
    </w:p>
    <w:p w:rsidR="00B31EC7" w:rsidRDefault="00B31EC7" w:rsidP="00B31EC7">
      <w:pPr>
        <w:jc w:val="center"/>
        <w:rPr>
          <w:b/>
          <w:bCs/>
        </w:rPr>
      </w:pPr>
    </w:p>
    <w:p w:rsidR="00795B08" w:rsidRDefault="00795B08" w:rsidP="00B31EC7">
      <w:pPr>
        <w:jc w:val="center"/>
        <w:rPr>
          <w:b/>
          <w:bCs/>
        </w:rPr>
      </w:pPr>
    </w:p>
    <w:p w:rsidR="00795B08" w:rsidRDefault="00795B08" w:rsidP="00795B08">
      <w:pPr>
        <w:spacing w:line="360" w:lineRule="auto"/>
        <w:jc w:val="both"/>
      </w:pPr>
      <w:r>
        <w:t>Председатель Совета                                                                                                        С.М. Голещихин</w:t>
      </w:r>
    </w:p>
    <w:p w:rsidR="00795B08" w:rsidRDefault="00795B08" w:rsidP="00795B08">
      <w:pPr>
        <w:spacing w:line="360" w:lineRule="auto"/>
        <w:jc w:val="both"/>
      </w:pPr>
    </w:p>
    <w:p w:rsidR="00795B08" w:rsidRDefault="00795B08" w:rsidP="00795B08">
      <w:pPr>
        <w:spacing w:line="360" w:lineRule="auto"/>
        <w:jc w:val="both"/>
      </w:pPr>
      <w:r>
        <w:t>Глава поселения                                                                                                                С.М. Голещихин</w:t>
      </w:r>
    </w:p>
    <w:p w:rsidR="00795B08" w:rsidRDefault="00A004E0" w:rsidP="00B31EC7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A004E0" w:rsidRPr="00A004E0" w:rsidRDefault="00795B08" w:rsidP="00795B08">
      <w:pPr>
        <w:jc w:val="right"/>
        <w:rPr>
          <w:bCs/>
        </w:rPr>
      </w:pPr>
      <w:r w:rsidRPr="00A004E0">
        <w:rPr>
          <w:bCs/>
        </w:rPr>
        <w:t>Приложение</w:t>
      </w:r>
      <w:r w:rsidR="00A004E0" w:rsidRPr="00A004E0">
        <w:rPr>
          <w:bCs/>
        </w:rPr>
        <w:t xml:space="preserve"> </w:t>
      </w:r>
    </w:p>
    <w:p w:rsidR="00A004E0" w:rsidRPr="00A004E0" w:rsidRDefault="00A004E0" w:rsidP="00795B08">
      <w:pPr>
        <w:jc w:val="right"/>
        <w:rPr>
          <w:bCs/>
        </w:rPr>
      </w:pPr>
      <w:r w:rsidRPr="00A004E0">
        <w:rPr>
          <w:bCs/>
        </w:rPr>
        <w:t xml:space="preserve">к Решению Совета </w:t>
      </w:r>
    </w:p>
    <w:p w:rsidR="00795B08" w:rsidRPr="00A004E0" w:rsidRDefault="00A004E0" w:rsidP="00795B08">
      <w:pPr>
        <w:jc w:val="right"/>
        <w:rPr>
          <w:bCs/>
        </w:rPr>
      </w:pPr>
      <w:r w:rsidRPr="00A004E0">
        <w:rPr>
          <w:bCs/>
        </w:rPr>
        <w:t xml:space="preserve">от 13.11.2015 №  105 </w:t>
      </w:r>
    </w:p>
    <w:p w:rsidR="00A004E0" w:rsidRDefault="00A004E0" w:rsidP="00622AE2">
      <w:pPr>
        <w:jc w:val="center"/>
        <w:rPr>
          <w:b/>
          <w:bCs/>
        </w:rPr>
      </w:pPr>
    </w:p>
    <w:p w:rsidR="00B31EC7" w:rsidRDefault="00B31EC7" w:rsidP="00622AE2">
      <w:pPr>
        <w:jc w:val="center"/>
        <w:rPr>
          <w:b/>
          <w:bCs/>
        </w:rPr>
      </w:pPr>
      <w:r w:rsidRPr="00781E95">
        <w:rPr>
          <w:b/>
          <w:bCs/>
        </w:rPr>
        <w:t xml:space="preserve">Основные </w:t>
      </w:r>
      <w:r>
        <w:rPr>
          <w:b/>
          <w:bCs/>
        </w:rPr>
        <w:t>направления</w:t>
      </w:r>
    </w:p>
    <w:p w:rsidR="00B31EC7" w:rsidRDefault="00B31EC7" w:rsidP="00622AE2">
      <w:pPr>
        <w:jc w:val="center"/>
        <w:rPr>
          <w:b/>
          <w:bCs/>
        </w:rPr>
      </w:pPr>
      <w:r>
        <w:rPr>
          <w:b/>
          <w:bCs/>
        </w:rPr>
        <w:t>налоговой и бюджетной политики в Усть-Чижапском се</w:t>
      </w:r>
      <w:r w:rsidR="00795B08">
        <w:rPr>
          <w:b/>
          <w:bCs/>
        </w:rPr>
        <w:t xml:space="preserve">льском поселении на </w:t>
      </w:r>
      <w:r w:rsidR="00975621">
        <w:rPr>
          <w:b/>
          <w:bCs/>
        </w:rPr>
        <w:t>201</w:t>
      </w:r>
      <w:r w:rsidR="00622AE2">
        <w:rPr>
          <w:b/>
          <w:bCs/>
        </w:rPr>
        <w:t>6</w:t>
      </w:r>
      <w:r>
        <w:rPr>
          <w:b/>
          <w:bCs/>
        </w:rPr>
        <w:t xml:space="preserve"> </w:t>
      </w:r>
      <w:r w:rsidR="00882686">
        <w:rPr>
          <w:b/>
          <w:bCs/>
        </w:rPr>
        <w:t xml:space="preserve">-2018 </w:t>
      </w:r>
      <w:r>
        <w:rPr>
          <w:b/>
          <w:bCs/>
        </w:rPr>
        <w:t>год</w:t>
      </w:r>
      <w:r w:rsidR="00882686">
        <w:rPr>
          <w:b/>
          <w:bCs/>
        </w:rPr>
        <w:t>ы</w:t>
      </w:r>
    </w:p>
    <w:p w:rsidR="002B0405" w:rsidRDefault="002B0405" w:rsidP="00622AE2">
      <w:pPr>
        <w:jc w:val="center"/>
        <w:rPr>
          <w:b/>
          <w:bCs/>
        </w:rPr>
      </w:pPr>
    </w:p>
    <w:p w:rsidR="008957BA" w:rsidRDefault="008957BA" w:rsidP="00622AE2">
      <w:pPr>
        <w:tabs>
          <w:tab w:val="left" w:pos="3654"/>
        </w:tabs>
        <w:spacing w:line="360" w:lineRule="auto"/>
        <w:ind w:firstLine="360"/>
        <w:jc w:val="both"/>
      </w:pPr>
      <w:r>
        <w:t>Основные направления бюджетной и налоговой политики МО «Усть-Чижапское сельское поселение» на 201</w:t>
      </w:r>
      <w:r w:rsidR="00622AE2">
        <w:t>6</w:t>
      </w:r>
      <w:r w:rsidR="00882686">
        <w:t xml:space="preserve"> -2018 </w:t>
      </w:r>
      <w:r>
        <w:t>год</w:t>
      </w:r>
      <w:r w:rsidR="00882686">
        <w:t>ы</w:t>
      </w:r>
      <w:r>
        <w:t xml:space="preserve"> разработаны в соответствии с  требованиями Бюджетного Кодекса Российской Федерации и Положением о бюджетном процессе в Усть-Чижапское сельском поселении, утвержденным решением Совета Усть-Чижапского сельского поселения от 29.12.2011 года  №106(168) </w:t>
      </w:r>
    </w:p>
    <w:p w:rsidR="008957BA" w:rsidRDefault="008957BA" w:rsidP="00622AE2">
      <w:pPr>
        <w:tabs>
          <w:tab w:val="left" w:pos="3654"/>
        </w:tabs>
        <w:spacing w:line="360" w:lineRule="auto"/>
        <w:jc w:val="both"/>
      </w:pPr>
      <w:r>
        <w:t xml:space="preserve">     Основные направления бюджетной и налоговой политики МО « Усть-Чижапское сельское поселение» являются основой для формирования бюджета на 201</w:t>
      </w:r>
      <w:r w:rsidR="00622AE2">
        <w:t>6</w:t>
      </w:r>
      <w:r w:rsidR="00882686">
        <w:t xml:space="preserve"> -2018 </w:t>
      </w:r>
      <w:r>
        <w:t>годы, повышения качества бюджетного процесса, обеспечение рационального и эффективного использования бюджетных средств.</w:t>
      </w:r>
    </w:p>
    <w:p w:rsidR="00622AE2" w:rsidRDefault="008957BA" w:rsidP="00622AE2">
      <w:pPr>
        <w:tabs>
          <w:tab w:val="left" w:pos="3654"/>
        </w:tabs>
        <w:spacing w:line="360" w:lineRule="auto"/>
        <w:jc w:val="both"/>
      </w:pPr>
      <w:r>
        <w:t xml:space="preserve">    Основные направления бюджетной и налоговой политики МО « Усть-Чижапское сельское поселение» на 201</w:t>
      </w:r>
      <w:r w:rsidR="00622AE2">
        <w:t>6</w:t>
      </w:r>
      <w:r w:rsidR="00882686">
        <w:t>-2018</w:t>
      </w:r>
      <w:r>
        <w:t xml:space="preserve"> годы определяют стратегию действий органов местного самоуправления поселения в части доходов  и  расходов бюджета. </w:t>
      </w:r>
    </w:p>
    <w:p w:rsidR="008957BA" w:rsidRDefault="008957BA" w:rsidP="00622AE2">
      <w:pPr>
        <w:tabs>
          <w:tab w:val="left" w:pos="3654"/>
        </w:tabs>
        <w:spacing w:line="360" w:lineRule="auto"/>
        <w:ind w:firstLine="360"/>
        <w:jc w:val="both"/>
      </w:pPr>
      <w:r>
        <w:t>Основная цель</w:t>
      </w:r>
      <w:r w:rsidR="00622AE2">
        <w:t xml:space="preserve"> </w:t>
      </w:r>
      <w:r>
        <w:t>- решать большее количество текущих задач и задач развития в соответствии со стратегией социально- экономического развития поселения в условиях ограниченности бюджетных ресурсов.</w:t>
      </w:r>
    </w:p>
    <w:p w:rsidR="00B31EC7" w:rsidRDefault="00B31EC7" w:rsidP="00622AE2">
      <w:pPr>
        <w:spacing w:line="360" w:lineRule="auto"/>
        <w:jc w:val="both"/>
        <w:rPr>
          <w:b/>
          <w:bCs/>
        </w:rPr>
      </w:pPr>
    </w:p>
    <w:p w:rsidR="00B31EC7" w:rsidRDefault="00B31EC7" w:rsidP="00622AE2">
      <w:pPr>
        <w:spacing w:line="360" w:lineRule="auto"/>
        <w:jc w:val="both"/>
      </w:pPr>
      <w:r>
        <w:rPr>
          <w:b/>
          <w:bCs/>
        </w:rPr>
        <w:t xml:space="preserve">          Налоговая политика </w:t>
      </w:r>
      <w:r w:rsidR="00810357">
        <w:t>в МКУ</w:t>
      </w:r>
      <w:r>
        <w:t xml:space="preserve"> «Усть-Чижапское сельское поселение» имеет целью мобилизацию имеющихся ресурсов экономического роста с использованием не только фискальной, но также стимулирующей и регулирующей функций налогов. </w:t>
      </w:r>
    </w:p>
    <w:p w:rsidR="00B31EC7" w:rsidRDefault="00B31EC7" w:rsidP="00622AE2">
      <w:pPr>
        <w:spacing w:line="360" w:lineRule="auto"/>
        <w:jc w:val="both"/>
      </w:pPr>
      <w:r>
        <w:t xml:space="preserve">           Местные налоги должны способствовать повышению конкурентоспособности и </w:t>
      </w:r>
    </w:p>
    <w:p w:rsidR="00B31EC7" w:rsidRDefault="00B31EC7" w:rsidP="00622AE2">
      <w:pPr>
        <w:spacing w:line="360" w:lineRule="auto"/>
        <w:jc w:val="both"/>
      </w:pPr>
      <w:r>
        <w:t>росту деловой активности субъектов экономики, обеспечивать упрощение процедур расчета и уплаты налогов, упорядочение налоговых проверок и налоговой отчетности.</w:t>
      </w:r>
    </w:p>
    <w:p w:rsidR="00B31EC7" w:rsidRDefault="00B31EC7" w:rsidP="00622AE2">
      <w:pPr>
        <w:spacing w:line="360" w:lineRule="auto"/>
        <w:jc w:val="both"/>
      </w:pPr>
      <w:r>
        <w:t xml:space="preserve">            В отношении физических лиц необходимо обеспечить соблюдение принципа социальной справедливости (все имущество, подлежащее налогообложению, в т. ч. все земельные участки, должны быть оформлены, состоять на учете, по ним должны своевременно исчисляться налоговые или арендные платежи).</w:t>
      </w:r>
    </w:p>
    <w:p w:rsidR="00B31EC7" w:rsidRDefault="00B31EC7" w:rsidP="00622AE2">
      <w:pPr>
        <w:spacing w:line="360" w:lineRule="auto"/>
        <w:ind w:firstLine="360"/>
        <w:jc w:val="both"/>
      </w:pPr>
      <w:proofErr w:type="gramStart"/>
      <w:r>
        <w:t xml:space="preserve">В целях укрепления налогового потенциала сельского поселения органом местного самоуправления совместно с районной администрацией будет разрабатываться порядок перехода определения налоговой базы по налогу на имущество физических лиц исходя из рыночной стоимости имущества, а также введение единой минимальной ставки по объектам  недвижимости </w:t>
      </w:r>
      <w:r>
        <w:lastRenderedPageBreak/>
        <w:t>на территории муниципального образования в целях создания стимулов для граждан по постановке на учет объектов недвижимости.</w:t>
      </w:r>
      <w:proofErr w:type="gramEnd"/>
    </w:p>
    <w:p w:rsidR="00B31EC7" w:rsidRDefault="00810357" w:rsidP="00622AE2">
      <w:pPr>
        <w:spacing w:line="360" w:lineRule="auto"/>
        <w:jc w:val="both"/>
      </w:pPr>
      <w:r>
        <w:t xml:space="preserve">             По</w:t>
      </w:r>
      <w:r w:rsidR="00B31EC7">
        <w:t xml:space="preserve"> </w:t>
      </w:r>
      <w:r>
        <w:t xml:space="preserve">- </w:t>
      </w:r>
      <w:proofErr w:type="gramStart"/>
      <w:r>
        <w:t>п</w:t>
      </w:r>
      <w:r w:rsidR="00B31EC7">
        <w:t>режнему</w:t>
      </w:r>
      <w:proofErr w:type="gramEnd"/>
      <w:r w:rsidR="00B31EC7">
        <w:t xml:space="preserve"> рост заработной платы и легализация доходов населения должны оставаться главной задачей органов местного самоуправления муниципального образования, т.к. налог на доходы физических лиц является </w:t>
      </w:r>
      <w:proofErr w:type="spellStart"/>
      <w:r w:rsidR="00B31EC7">
        <w:t>бюджетообразующим</w:t>
      </w:r>
      <w:proofErr w:type="spellEnd"/>
      <w:r w:rsidR="00B31EC7">
        <w:t xml:space="preserve"> налогом для местного бюджета. Поэтому, при проведении совместной работы правоохранительных и налоговых органов, со стороны администрации муниципального  образования должно оказываться содействие по выявлению и постановке на налоговый учет налогоплательщиков для уплаты ими налогов по месту осуществления их фактической деятельности.</w:t>
      </w:r>
    </w:p>
    <w:p w:rsidR="00B31EC7" w:rsidRDefault="00B31EC7" w:rsidP="00622AE2">
      <w:pPr>
        <w:spacing w:line="360" w:lineRule="auto"/>
        <w:jc w:val="both"/>
      </w:pPr>
      <w:r>
        <w:t xml:space="preserve">             Рациональное и эффективное управление муниципальной собственностью, улучшение администрирования доходов от использования муниципального имущества также должны принести дополнительные поступления в бюджет муниципального образования, способствовать увеличению занятости населения, развитию производственной сферы поселения.</w:t>
      </w:r>
    </w:p>
    <w:p w:rsidR="00B31EC7" w:rsidRDefault="00B31EC7" w:rsidP="00622AE2">
      <w:pPr>
        <w:spacing w:line="360" w:lineRule="auto"/>
        <w:jc w:val="both"/>
      </w:pPr>
      <w:r>
        <w:t xml:space="preserve">             Расчет платежей за </w:t>
      </w:r>
      <w:proofErr w:type="spellStart"/>
      <w:r>
        <w:t>найм</w:t>
      </w:r>
      <w:proofErr w:type="spellEnd"/>
      <w:r>
        <w:t xml:space="preserve"> помещений муниципального жилого фонда должен производиться в соответствии с Методикой Минстроя России для  обеспечения компенсации понесенных инвестиционных затрат, для формирования источников финансирования капитального ремонта жилищного фонда в процессе его эксплуатации, реконструкции и реабилитации ветхого жилья.</w:t>
      </w:r>
    </w:p>
    <w:p w:rsidR="00B31EC7" w:rsidRDefault="00B31EC7" w:rsidP="00622AE2">
      <w:pPr>
        <w:spacing w:line="360" w:lineRule="auto"/>
        <w:jc w:val="both"/>
      </w:pPr>
    </w:p>
    <w:p w:rsidR="00B31EC7" w:rsidRDefault="00B31EC7" w:rsidP="00622AE2">
      <w:pPr>
        <w:spacing w:line="360" w:lineRule="auto"/>
        <w:jc w:val="both"/>
      </w:pPr>
    </w:p>
    <w:p w:rsidR="00B31EC7" w:rsidRDefault="00B31EC7" w:rsidP="00622AE2">
      <w:pPr>
        <w:spacing w:line="360" w:lineRule="auto"/>
        <w:jc w:val="both"/>
      </w:pPr>
      <w:r>
        <w:rPr>
          <w:b/>
          <w:bCs/>
        </w:rPr>
        <w:t xml:space="preserve">              Бюджетная политика </w:t>
      </w:r>
      <w:r>
        <w:t>в поселение должна способствовать достижению уровня благосостояния населения и улучшение качества жизни.</w:t>
      </w:r>
    </w:p>
    <w:p w:rsidR="00B31EC7" w:rsidRDefault="00B31EC7" w:rsidP="00622AE2">
      <w:pPr>
        <w:spacing w:line="360" w:lineRule="auto"/>
        <w:jc w:val="both"/>
      </w:pPr>
      <w:r>
        <w:t xml:space="preserve">              Бюджетная политика должна быть направлена на формирование структуры экономики поселения, обеспечивающей максимальную занятость населения и обеспечение финансирования всех расходных обязательств муниципального сельского поселения, принятых по вопросам местного значения.</w:t>
      </w:r>
    </w:p>
    <w:p w:rsidR="00B31EC7" w:rsidRDefault="00B31EC7" w:rsidP="00622AE2">
      <w:pPr>
        <w:tabs>
          <w:tab w:val="left" w:pos="885"/>
        </w:tabs>
        <w:spacing w:line="360" w:lineRule="auto"/>
        <w:jc w:val="both"/>
      </w:pPr>
      <w:r>
        <w:t xml:space="preserve">       </w:t>
      </w:r>
    </w:p>
    <w:p w:rsidR="00B31EC7" w:rsidRDefault="00B31EC7" w:rsidP="00622AE2">
      <w:pPr>
        <w:tabs>
          <w:tab w:val="left" w:pos="885"/>
        </w:tabs>
        <w:spacing w:line="360" w:lineRule="auto"/>
        <w:jc w:val="both"/>
      </w:pPr>
      <w:r>
        <w:t xml:space="preserve">                  Одним компонентов реформирования отраслей бюджетной сферы является реформирование оплаты труда, которая рассматривается в современных условиях инновационного социально-экономического развития Российской Федерации как эффективный инструмент обеспечения выполнения государственных обязательств по повышению качества оказываемых бесплатных социальных услуг.</w:t>
      </w:r>
    </w:p>
    <w:p w:rsidR="00B31EC7" w:rsidRDefault="00B31EC7" w:rsidP="00622AE2">
      <w:pPr>
        <w:tabs>
          <w:tab w:val="left" w:pos="885"/>
        </w:tabs>
        <w:spacing w:line="360" w:lineRule="auto"/>
        <w:jc w:val="both"/>
      </w:pPr>
      <w:r>
        <w:t xml:space="preserve">                  Осуществление данного мероприятия должно сопровождаться поэтапным внедрением отраслевых систем оплаты труда. Стимулирующих к повышению качества предоставленных услуг. Численность работников также должна быть увязана с объемами предоставленных услуг, а создание новых учреждений социальной сферы не должно сопровождаться  увеличением   численности работающих в бюджетной сфере.</w:t>
      </w:r>
    </w:p>
    <w:p w:rsidR="00B31EC7" w:rsidRDefault="00B31EC7" w:rsidP="00622AE2">
      <w:pPr>
        <w:tabs>
          <w:tab w:val="left" w:pos="885"/>
        </w:tabs>
        <w:spacing w:line="360" w:lineRule="auto"/>
        <w:jc w:val="both"/>
      </w:pPr>
      <w:r>
        <w:lastRenderedPageBreak/>
        <w:t xml:space="preserve">                  В реальном секторе экономики все органы власти должны поддерживать только тот бизнес и тех руководителей, которые ведут прозрачную и социально ориентированную политику в отношении заработной платы персонала.</w:t>
      </w:r>
    </w:p>
    <w:p w:rsidR="00B31EC7" w:rsidRDefault="00B31EC7" w:rsidP="00622AE2">
      <w:pPr>
        <w:spacing w:line="360" w:lineRule="auto"/>
        <w:jc w:val="both"/>
      </w:pPr>
      <w:r>
        <w:t xml:space="preserve">       Основными задачами бюджетной политики должны стать:</w:t>
      </w:r>
    </w:p>
    <w:p w:rsidR="00B31EC7" w:rsidRDefault="00B31EC7" w:rsidP="00622AE2">
      <w:pPr>
        <w:spacing w:line="360" w:lineRule="auto"/>
        <w:jc w:val="both"/>
      </w:pPr>
      <w:r>
        <w:t>- повышение качества предоставляемых бюджетных услуг;</w:t>
      </w:r>
    </w:p>
    <w:p w:rsidR="00B31EC7" w:rsidRDefault="00B31EC7" w:rsidP="00622AE2">
      <w:pPr>
        <w:spacing w:line="360" w:lineRule="auto"/>
        <w:jc w:val="both"/>
      </w:pPr>
      <w:r>
        <w:t>- оптимизация затрат на предоставление бюджетных услуг.</w:t>
      </w:r>
      <w:r w:rsidR="008957BA">
        <w:t xml:space="preserve">  </w:t>
      </w:r>
    </w:p>
    <w:p w:rsidR="008957BA" w:rsidRDefault="008957BA" w:rsidP="00622AE2">
      <w:pPr>
        <w:tabs>
          <w:tab w:val="left" w:pos="3654"/>
        </w:tabs>
        <w:spacing w:line="360" w:lineRule="auto"/>
        <w:ind w:left="420"/>
        <w:jc w:val="both"/>
      </w:pPr>
      <w:r>
        <w:t xml:space="preserve">     -обеспечить концентрацию бюджетных расходов на решение ключевых проблем и достижение конечных результатов;</w:t>
      </w:r>
    </w:p>
    <w:p w:rsidR="008957BA" w:rsidRDefault="008957BA" w:rsidP="00622AE2">
      <w:pPr>
        <w:tabs>
          <w:tab w:val="left" w:pos="3654"/>
        </w:tabs>
        <w:spacing w:line="360" w:lineRule="auto"/>
        <w:ind w:left="420"/>
        <w:jc w:val="both"/>
      </w:pPr>
      <w:r>
        <w:t>-обеспечить соблюдение нормативных расходов на содержание органов местного самоуправления;</w:t>
      </w:r>
    </w:p>
    <w:p w:rsidR="008957BA" w:rsidRDefault="008957BA" w:rsidP="00622AE2">
      <w:pPr>
        <w:tabs>
          <w:tab w:val="left" w:pos="3654"/>
        </w:tabs>
        <w:spacing w:line="360" w:lineRule="auto"/>
        <w:ind w:left="420"/>
        <w:jc w:val="both"/>
      </w:pPr>
      <w:r>
        <w:t>-добиваться повышения качества планирования главными распорядителями бюджетных сре</w:t>
      </w:r>
      <w:proofErr w:type="gramStart"/>
      <w:r>
        <w:t>дств св</w:t>
      </w:r>
      <w:proofErr w:type="gramEnd"/>
      <w:r>
        <w:t>оих расходов и их эффективности;</w:t>
      </w:r>
    </w:p>
    <w:p w:rsidR="008957BA" w:rsidRDefault="008957BA" w:rsidP="00622AE2">
      <w:pPr>
        <w:spacing w:line="360" w:lineRule="auto"/>
        <w:jc w:val="both"/>
      </w:pPr>
      <w:r>
        <w:t>-эффективное использование внебюджетных средств</w:t>
      </w:r>
    </w:p>
    <w:p w:rsidR="00B31EC7" w:rsidRDefault="00B31EC7" w:rsidP="00622AE2">
      <w:pPr>
        <w:spacing w:line="360" w:lineRule="auto"/>
        <w:jc w:val="both"/>
      </w:pPr>
      <w:r>
        <w:t xml:space="preserve">               Для этого необходимо внедрить принципы </w:t>
      </w:r>
      <w:proofErr w:type="spellStart"/>
      <w:r>
        <w:t>бюджетирования</w:t>
      </w:r>
      <w:proofErr w:type="spellEnd"/>
      <w:r>
        <w:t>, ориентированного на результат: разработать перечень предоставляемых бюджетных услуг, показатели и стандарты качества предоставляемых бюджетных услуг, расширить временной горизонт бюджетного планирования.</w:t>
      </w:r>
    </w:p>
    <w:p w:rsidR="00B31EC7" w:rsidRDefault="00B31EC7" w:rsidP="00622AE2">
      <w:pPr>
        <w:spacing w:line="360" w:lineRule="auto"/>
        <w:jc w:val="both"/>
      </w:pPr>
      <w:r>
        <w:t xml:space="preserve">               Малообеспеченные категории населения сохранят право на адресную социальную поддержку в форме жилищных субсидий. </w:t>
      </w:r>
    </w:p>
    <w:p w:rsidR="00B31EC7" w:rsidRDefault="00B31EC7" w:rsidP="00622AE2">
      <w:pPr>
        <w:spacing w:line="360" w:lineRule="auto"/>
        <w:jc w:val="both"/>
      </w:pPr>
      <w:r>
        <w:t xml:space="preserve">               Основным приоритетами в развитии местного самоуправления является: переподготовка муниципальных служащих</w:t>
      </w:r>
      <w:proofErr w:type="gramStart"/>
      <w:r>
        <w:t xml:space="preserve"> .</w:t>
      </w:r>
      <w:proofErr w:type="gramEnd"/>
      <w:r>
        <w:t xml:space="preserve">    </w:t>
      </w:r>
    </w:p>
    <w:p w:rsidR="00B31EC7" w:rsidRDefault="003213BC" w:rsidP="00622AE2">
      <w:pPr>
        <w:tabs>
          <w:tab w:val="left" w:pos="1020"/>
        </w:tabs>
        <w:spacing w:line="360" w:lineRule="auto"/>
        <w:jc w:val="both"/>
      </w:pPr>
      <w:r>
        <w:tab/>
        <w:t>В 201</w:t>
      </w:r>
      <w:r w:rsidR="005021F7">
        <w:t>6</w:t>
      </w:r>
      <w:r w:rsidR="00B31EC7">
        <w:t xml:space="preserve"> году будет продолжена реализация Федерального зако</w:t>
      </w:r>
      <w:r w:rsidR="00795B08">
        <w:t>на от 16.10.2003 г. № 131- ФЗ «</w:t>
      </w:r>
      <w:r w:rsidR="00B31EC7">
        <w:t>Об общих принципах организации местного самоуправления в Российской Федерации».</w:t>
      </w:r>
    </w:p>
    <w:p w:rsidR="008957BA" w:rsidRDefault="008957BA" w:rsidP="00622AE2">
      <w:pPr>
        <w:tabs>
          <w:tab w:val="left" w:pos="3654"/>
        </w:tabs>
        <w:spacing w:line="360" w:lineRule="auto"/>
        <w:ind w:left="420"/>
        <w:jc w:val="both"/>
      </w:pPr>
      <w:r>
        <w:t xml:space="preserve">В качестве максимально </w:t>
      </w:r>
      <w:proofErr w:type="gramStart"/>
      <w:r>
        <w:t>возможной</w:t>
      </w:r>
      <w:proofErr w:type="gramEnd"/>
      <w:r>
        <w:t xml:space="preserve"> ставится задача сформировать бездефицитный бюджет.</w:t>
      </w:r>
    </w:p>
    <w:p w:rsidR="008957BA" w:rsidRDefault="008957BA" w:rsidP="00622AE2">
      <w:pPr>
        <w:tabs>
          <w:tab w:val="left" w:pos="1020"/>
        </w:tabs>
        <w:spacing w:line="360" w:lineRule="auto"/>
        <w:jc w:val="both"/>
      </w:pPr>
    </w:p>
    <w:p w:rsidR="008957BA" w:rsidRDefault="008957BA" w:rsidP="00622AE2">
      <w:pPr>
        <w:tabs>
          <w:tab w:val="left" w:pos="1020"/>
        </w:tabs>
        <w:spacing w:line="360" w:lineRule="auto"/>
        <w:jc w:val="both"/>
      </w:pPr>
    </w:p>
    <w:p w:rsidR="00622AE2" w:rsidRDefault="00622AE2" w:rsidP="00622AE2">
      <w:pPr>
        <w:tabs>
          <w:tab w:val="left" w:pos="1020"/>
        </w:tabs>
        <w:spacing w:line="360" w:lineRule="auto"/>
        <w:jc w:val="both"/>
      </w:pPr>
    </w:p>
    <w:p w:rsidR="008957BA" w:rsidRDefault="008957BA" w:rsidP="00622AE2">
      <w:pPr>
        <w:tabs>
          <w:tab w:val="left" w:pos="3654"/>
        </w:tabs>
        <w:spacing w:line="360" w:lineRule="auto"/>
        <w:jc w:val="both"/>
        <w:rPr>
          <w:b/>
          <w:bCs/>
        </w:rPr>
      </w:pPr>
    </w:p>
    <w:p w:rsidR="008957BA" w:rsidRDefault="008957BA" w:rsidP="00622AE2">
      <w:pPr>
        <w:tabs>
          <w:tab w:val="left" w:pos="3654"/>
        </w:tabs>
        <w:spacing w:line="360" w:lineRule="auto"/>
        <w:jc w:val="both"/>
        <w:rPr>
          <w:b/>
          <w:bCs/>
        </w:rPr>
      </w:pPr>
    </w:p>
    <w:p w:rsidR="000C5809" w:rsidRDefault="000C5809" w:rsidP="00622AE2">
      <w:pPr>
        <w:spacing w:line="360" w:lineRule="auto"/>
        <w:jc w:val="both"/>
        <w:rPr>
          <w:b/>
          <w:bCs/>
          <w:sz w:val="22"/>
          <w:szCs w:val="22"/>
        </w:rPr>
      </w:pPr>
    </w:p>
    <w:p w:rsidR="000C5809" w:rsidRDefault="000C5809" w:rsidP="00622AE2">
      <w:pPr>
        <w:spacing w:line="360" w:lineRule="auto"/>
        <w:jc w:val="both"/>
        <w:rPr>
          <w:b/>
          <w:bCs/>
          <w:sz w:val="22"/>
          <w:szCs w:val="22"/>
        </w:rPr>
      </w:pPr>
    </w:p>
    <w:sectPr w:rsidR="000C5809" w:rsidSect="00A004E0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F32"/>
    <w:multiLevelType w:val="hybridMultilevel"/>
    <w:tmpl w:val="ABB4C0E8"/>
    <w:lvl w:ilvl="0" w:tplc="A9D85E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0C50762"/>
    <w:multiLevelType w:val="multilevel"/>
    <w:tmpl w:val="E0B2942A"/>
    <w:lvl w:ilvl="0">
      <w:start w:val="1"/>
      <w:numFmt w:val="decimalZero"/>
      <w:lvlText w:val="%1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89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89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31EC7"/>
    <w:rsid w:val="000A2478"/>
    <w:rsid w:val="000C5809"/>
    <w:rsid w:val="002B0405"/>
    <w:rsid w:val="002C0951"/>
    <w:rsid w:val="003213BC"/>
    <w:rsid w:val="005021F7"/>
    <w:rsid w:val="005654DA"/>
    <w:rsid w:val="00622AE2"/>
    <w:rsid w:val="00781E95"/>
    <w:rsid w:val="00795B08"/>
    <w:rsid w:val="00810357"/>
    <w:rsid w:val="00882686"/>
    <w:rsid w:val="008957BA"/>
    <w:rsid w:val="00975621"/>
    <w:rsid w:val="009928D0"/>
    <w:rsid w:val="00A004E0"/>
    <w:rsid w:val="00A3080B"/>
    <w:rsid w:val="00B31EC7"/>
    <w:rsid w:val="00BB0045"/>
    <w:rsid w:val="00C115C2"/>
    <w:rsid w:val="00C56E39"/>
    <w:rsid w:val="00D71BDA"/>
    <w:rsid w:val="00DF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B31EC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2015-12-01T10:52:00Z</dcterms:created>
  <dcterms:modified xsi:type="dcterms:W3CDTF">2015-12-01T10:52:00Z</dcterms:modified>
</cp:coreProperties>
</file>